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EED3" w14:textId="77777777" w:rsidR="00047D85" w:rsidRPr="00047D85" w:rsidRDefault="00047D85" w:rsidP="00047D85">
      <w:pPr>
        <w:jc w:val="center"/>
        <w:rPr>
          <w:rFonts w:ascii="Times New Roman" w:hAnsi="Times New Roman" w:cs="Times New Roman"/>
          <w:b/>
          <w:sz w:val="24"/>
          <w:szCs w:val="24"/>
          <w:lang w:val="ru-RU"/>
        </w:rPr>
      </w:pPr>
      <w:bookmarkStart w:id="0" w:name="_Toc161423704"/>
      <w:r w:rsidRPr="00047D85">
        <w:rPr>
          <w:rFonts w:ascii="Times New Roman" w:hAnsi="Times New Roman" w:cs="Times New Roman"/>
          <w:b/>
          <w:sz w:val="24"/>
          <w:szCs w:val="24"/>
          <w:lang w:val="ru-RU"/>
        </w:rPr>
        <w:t>Требования к оформлению статей:</w:t>
      </w:r>
    </w:p>
    <w:p w14:paraId="78FBE56C" w14:textId="77777777" w:rsidR="00047D85" w:rsidRPr="00ED4154" w:rsidRDefault="00047D85" w:rsidP="00047D85">
      <w:pPr>
        <w:pStyle w:val="Odsekzoznamu"/>
        <w:numPr>
          <w:ilvl w:val="0"/>
          <w:numId w:val="3"/>
        </w:numPr>
        <w:tabs>
          <w:tab w:val="left" w:pos="567"/>
        </w:tabs>
        <w:spacing w:after="0"/>
        <w:ind w:left="0" w:firstLine="0"/>
        <w:contextualSpacing w:val="0"/>
        <w:rPr>
          <w:rFonts w:ascii="Times New Roman" w:hAnsi="Times New Roman"/>
          <w:sz w:val="20"/>
          <w:szCs w:val="20"/>
        </w:rPr>
      </w:pPr>
      <w:r>
        <w:rPr>
          <w:rFonts w:ascii="Times New Roman" w:hAnsi="Times New Roman"/>
          <w:sz w:val="20"/>
          <w:szCs w:val="20"/>
        </w:rPr>
        <w:t>П</w:t>
      </w:r>
      <w:r w:rsidRPr="00ED4154">
        <w:rPr>
          <w:rFonts w:ascii="Times New Roman" w:hAnsi="Times New Roman"/>
          <w:sz w:val="20"/>
          <w:szCs w:val="20"/>
        </w:rPr>
        <w:t>оля: 2х 2х2х2 см</w:t>
      </w:r>
      <w:r>
        <w:rPr>
          <w:rFonts w:ascii="Times New Roman" w:hAnsi="Times New Roman"/>
          <w:sz w:val="20"/>
          <w:szCs w:val="20"/>
        </w:rPr>
        <w:t xml:space="preserve"> (Лист А4)</w:t>
      </w:r>
    </w:p>
    <w:p w14:paraId="729D5917" w14:textId="77777777" w:rsidR="00047D85" w:rsidRPr="00ED4154" w:rsidRDefault="00047D85" w:rsidP="00047D85">
      <w:pPr>
        <w:pStyle w:val="Odsekzoznamu"/>
        <w:numPr>
          <w:ilvl w:val="0"/>
          <w:numId w:val="3"/>
        </w:numPr>
        <w:tabs>
          <w:tab w:val="left" w:pos="567"/>
        </w:tabs>
        <w:spacing w:after="0"/>
        <w:ind w:left="0" w:firstLine="0"/>
        <w:contextualSpacing w:val="0"/>
        <w:rPr>
          <w:rFonts w:ascii="Times New Roman" w:hAnsi="Times New Roman"/>
          <w:sz w:val="20"/>
          <w:szCs w:val="20"/>
        </w:rPr>
      </w:pPr>
      <w:r w:rsidRPr="00ED4154">
        <w:rPr>
          <w:rFonts w:ascii="Times New Roman" w:hAnsi="Times New Roman"/>
          <w:sz w:val="20"/>
          <w:szCs w:val="20"/>
        </w:rPr>
        <w:t>Заголовок: Arial 12 пт жирный</w:t>
      </w:r>
      <w:r>
        <w:rPr>
          <w:rFonts w:ascii="Times New Roman" w:hAnsi="Times New Roman"/>
          <w:sz w:val="20"/>
          <w:szCs w:val="20"/>
        </w:rPr>
        <w:t>;</w:t>
      </w:r>
      <w:r w:rsidRPr="00ED4154">
        <w:rPr>
          <w:rFonts w:ascii="Times New Roman" w:hAnsi="Times New Roman"/>
          <w:sz w:val="20"/>
          <w:szCs w:val="20"/>
        </w:rPr>
        <w:t xml:space="preserve"> </w:t>
      </w:r>
      <w:r>
        <w:rPr>
          <w:rFonts w:ascii="Times New Roman" w:hAnsi="Times New Roman"/>
          <w:sz w:val="20"/>
          <w:szCs w:val="20"/>
        </w:rPr>
        <w:t>Межстрочный и</w:t>
      </w:r>
      <w:r w:rsidRPr="00ED4154">
        <w:rPr>
          <w:rFonts w:ascii="Times New Roman" w:hAnsi="Times New Roman"/>
          <w:sz w:val="20"/>
          <w:szCs w:val="20"/>
        </w:rPr>
        <w:t xml:space="preserve">нтервал </w:t>
      </w:r>
      <w:r>
        <w:rPr>
          <w:rFonts w:ascii="Times New Roman" w:hAnsi="Times New Roman"/>
          <w:sz w:val="20"/>
          <w:szCs w:val="20"/>
        </w:rPr>
        <w:t>1,15, П</w:t>
      </w:r>
      <w:r w:rsidRPr="00ED4154">
        <w:rPr>
          <w:rFonts w:ascii="Times New Roman" w:hAnsi="Times New Roman"/>
          <w:sz w:val="20"/>
          <w:szCs w:val="20"/>
        </w:rPr>
        <w:t>осле 1</w:t>
      </w:r>
      <w:r>
        <w:rPr>
          <w:rFonts w:ascii="Times New Roman" w:hAnsi="Times New Roman"/>
          <w:sz w:val="20"/>
          <w:szCs w:val="20"/>
        </w:rPr>
        <w:t>2</w:t>
      </w:r>
      <w:r w:rsidRPr="00ED4154">
        <w:rPr>
          <w:rFonts w:ascii="Times New Roman" w:hAnsi="Times New Roman"/>
          <w:sz w:val="20"/>
          <w:szCs w:val="20"/>
        </w:rPr>
        <w:t xml:space="preserve"> пт</w:t>
      </w:r>
    </w:p>
    <w:p w14:paraId="196FC71C" w14:textId="77777777" w:rsidR="00047D85" w:rsidRPr="00ED4154" w:rsidRDefault="00047D85" w:rsidP="00047D85">
      <w:pPr>
        <w:pStyle w:val="Odsekzoznamu"/>
        <w:numPr>
          <w:ilvl w:val="0"/>
          <w:numId w:val="3"/>
        </w:numPr>
        <w:tabs>
          <w:tab w:val="left" w:pos="567"/>
        </w:tabs>
        <w:spacing w:after="0"/>
        <w:ind w:left="0" w:firstLine="0"/>
        <w:contextualSpacing w:val="0"/>
        <w:rPr>
          <w:rFonts w:ascii="Times New Roman" w:hAnsi="Times New Roman"/>
          <w:sz w:val="20"/>
          <w:szCs w:val="20"/>
        </w:rPr>
      </w:pPr>
      <w:r w:rsidRPr="00ED4154">
        <w:rPr>
          <w:rFonts w:ascii="Times New Roman" w:hAnsi="Times New Roman"/>
          <w:sz w:val="20"/>
          <w:szCs w:val="20"/>
        </w:rPr>
        <w:t>Фамилия Имя</w:t>
      </w:r>
      <w:r>
        <w:rPr>
          <w:rFonts w:ascii="Times New Roman" w:hAnsi="Times New Roman"/>
          <w:sz w:val="20"/>
          <w:szCs w:val="20"/>
        </w:rPr>
        <w:t>, Страна</w:t>
      </w:r>
      <w:r w:rsidRPr="00ED4154">
        <w:rPr>
          <w:rFonts w:ascii="Times New Roman" w:hAnsi="Times New Roman"/>
          <w:sz w:val="20"/>
          <w:szCs w:val="20"/>
        </w:rPr>
        <w:t xml:space="preserve">: </w:t>
      </w:r>
      <w:r w:rsidRPr="00ED4154">
        <w:rPr>
          <w:rFonts w:ascii="Times New Roman" w:hAnsi="Times New Roman"/>
          <w:sz w:val="20"/>
          <w:szCs w:val="20"/>
          <w:lang w:val="en-US"/>
        </w:rPr>
        <w:t>Times</w:t>
      </w:r>
      <w:r w:rsidRPr="00ED4154">
        <w:rPr>
          <w:rFonts w:ascii="Times New Roman" w:hAnsi="Times New Roman"/>
          <w:sz w:val="20"/>
          <w:szCs w:val="20"/>
        </w:rPr>
        <w:t xml:space="preserve"> </w:t>
      </w:r>
      <w:r w:rsidRPr="00ED4154">
        <w:rPr>
          <w:rFonts w:ascii="Times New Roman" w:hAnsi="Times New Roman"/>
          <w:sz w:val="20"/>
          <w:szCs w:val="20"/>
          <w:lang w:val="en-US"/>
        </w:rPr>
        <w:t>New</w:t>
      </w:r>
      <w:r w:rsidRPr="00ED4154">
        <w:rPr>
          <w:rFonts w:ascii="Times New Roman" w:hAnsi="Times New Roman"/>
          <w:sz w:val="20"/>
          <w:szCs w:val="20"/>
        </w:rPr>
        <w:t xml:space="preserve"> </w:t>
      </w:r>
      <w:r w:rsidRPr="00ED4154">
        <w:rPr>
          <w:rFonts w:ascii="Times New Roman" w:hAnsi="Times New Roman"/>
          <w:sz w:val="20"/>
          <w:szCs w:val="20"/>
          <w:lang w:val="en-US"/>
        </w:rPr>
        <w:t>Roman</w:t>
      </w:r>
      <w:r w:rsidRPr="00ED4154">
        <w:rPr>
          <w:rFonts w:ascii="Times New Roman" w:hAnsi="Times New Roman"/>
          <w:sz w:val="20"/>
          <w:szCs w:val="20"/>
        </w:rPr>
        <w:t xml:space="preserve"> 12 пт</w:t>
      </w:r>
      <w:r>
        <w:rPr>
          <w:rFonts w:ascii="Times New Roman" w:hAnsi="Times New Roman"/>
          <w:sz w:val="20"/>
          <w:szCs w:val="20"/>
        </w:rPr>
        <w:t>; Межстрочный интервал 1,15, После 12 пт</w:t>
      </w:r>
    </w:p>
    <w:p w14:paraId="70364B78" w14:textId="77777777" w:rsidR="00047D85" w:rsidRPr="00ED4154" w:rsidRDefault="00047D85" w:rsidP="00047D85">
      <w:pPr>
        <w:pStyle w:val="Odsekzoznamu"/>
        <w:numPr>
          <w:ilvl w:val="0"/>
          <w:numId w:val="3"/>
        </w:numPr>
        <w:tabs>
          <w:tab w:val="left" w:pos="567"/>
        </w:tabs>
        <w:spacing w:after="0"/>
        <w:ind w:left="0" w:firstLine="0"/>
        <w:contextualSpacing w:val="0"/>
        <w:rPr>
          <w:rFonts w:ascii="Times New Roman" w:hAnsi="Times New Roman"/>
          <w:sz w:val="20"/>
          <w:szCs w:val="20"/>
        </w:rPr>
      </w:pPr>
      <w:r w:rsidRPr="00ED4154">
        <w:rPr>
          <w:rFonts w:ascii="Times New Roman" w:hAnsi="Times New Roman"/>
          <w:sz w:val="20"/>
          <w:szCs w:val="20"/>
        </w:rPr>
        <w:t xml:space="preserve">Аннотация: </w:t>
      </w:r>
      <w:r w:rsidRPr="00ED4154">
        <w:rPr>
          <w:rFonts w:ascii="Times New Roman" w:hAnsi="Times New Roman"/>
          <w:sz w:val="20"/>
          <w:szCs w:val="20"/>
          <w:lang w:val="en-US"/>
        </w:rPr>
        <w:t>Times</w:t>
      </w:r>
      <w:r w:rsidRPr="00ED4154">
        <w:rPr>
          <w:rFonts w:ascii="Times New Roman" w:hAnsi="Times New Roman"/>
          <w:sz w:val="20"/>
          <w:szCs w:val="20"/>
        </w:rPr>
        <w:t xml:space="preserve"> </w:t>
      </w:r>
      <w:r w:rsidRPr="00ED4154">
        <w:rPr>
          <w:rFonts w:ascii="Times New Roman" w:hAnsi="Times New Roman"/>
          <w:sz w:val="20"/>
          <w:szCs w:val="20"/>
          <w:lang w:val="en-US"/>
        </w:rPr>
        <w:t>New</w:t>
      </w:r>
      <w:r w:rsidRPr="00ED4154">
        <w:rPr>
          <w:rFonts w:ascii="Times New Roman" w:hAnsi="Times New Roman"/>
          <w:sz w:val="20"/>
          <w:szCs w:val="20"/>
        </w:rPr>
        <w:t xml:space="preserve"> </w:t>
      </w:r>
      <w:r w:rsidRPr="00ED4154">
        <w:rPr>
          <w:rFonts w:ascii="Times New Roman" w:hAnsi="Times New Roman"/>
          <w:sz w:val="20"/>
          <w:szCs w:val="20"/>
          <w:lang w:val="en-US"/>
        </w:rPr>
        <w:t>Roman</w:t>
      </w:r>
      <w:r w:rsidRPr="00ED4154">
        <w:rPr>
          <w:rFonts w:ascii="Times New Roman" w:hAnsi="Times New Roman"/>
          <w:sz w:val="20"/>
          <w:szCs w:val="20"/>
        </w:rPr>
        <w:t xml:space="preserve"> 10 пт; Абзацный отступ 1 см; Межстрочный интервал Множитель 1,15 </w:t>
      </w:r>
    </w:p>
    <w:p w14:paraId="6DFA33AD" w14:textId="77777777" w:rsidR="00047D85" w:rsidRPr="00ED4154" w:rsidRDefault="00047D85" w:rsidP="00047D85">
      <w:pPr>
        <w:pStyle w:val="Odsekzoznamu"/>
        <w:numPr>
          <w:ilvl w:val="0"/>
          <w:numId w:val="3"/>
        </w:numPr>
        <w:tabs>
          <w:tab w:val="left" w:pos="567"/>
        </w:tabs>
        <w:spacing w:after="0"/>
        <w:ind w:left="0" w:firstLine="0"/>
        <w:contextualSpacing w:val="0"/>
        <w:rPr>
          <w:rFonts w:ascii="Times New Roman" w:hAnsi="Times New Roman"/>
          <w:sz w:val="20"/>
          <w:szCs w:val="20"/>
        </w:rPr>
      </w:pPr>
      <w:r w:rsidRPr="00ED4154">
        <w:rPr>
          <w:rFonts w:ascii="Times New Roman" w:hAnsi="Times New Roman"/>
          <w:sz w:val="20"/>
          <w:szCs w:val="20"/>
        </w:rPr>
        <w:t xml:space="preserve">Ключевые слова: </w:t>
      </w:r>
      <w:r w:rsidRPr="00ED4154">
        <w:rPr>
          <w:rFonts w:ascii="Times New Roman" w:hAnsi="Times New Roman"/>
          <w:sz w:val="20"/>
          <w:szCs w:val="20"/>
          <w:lang w:val="en-US"/>
        </w:rPr>
        <w:t>Times</w:t>
      </w:r>
      <w:r w:rsidRPr="00ED4154">
        <w:rPr>
          <w:rFonts w:ascii="Times New Roman" w:hAnsi="Times New Roman"/>
          <w:sz w:val="20"/>
          <w:szCs w:val="20"/>
        </w:rPr>
        <w:t xml:space="preserve"> </w:t>
      </w:r>
      <w:r w:rsidRPr="00ED4154">
        <w:rPr>
          <w:rFonts w:ascii="Times New Roman" w:hAnsi="Times New Roman"/>
          <w:sz w:val="20"/>
          <w:szCs w:val="20"/>
          <w:lang w:val="en-US"/>
        </w:rPr>
        <w:t>New</w:t>
      </w:r>
      <w:r w:rsidRPr="00ED4154">
        <w:rPr>
          <w:rFonts w:ascii="Times New Roman" w:hAnsi="Times New Roman"/>
          <w:sz w:val="20"/>
          <w:szCs w:val="20"/>
        </w:rPr>
        <w:t xml:space="preserve"> </w:t>
      </w:r>
      <w:r w:rsidRPr="00ED4154">
        <w:rPr>
          <w:rFonts w:ascii="Times New Roman" w:hAnsi="Times New Roman"/>
          <w:sz w:val="20"/>
          <w:szCs w:val="20"/>
          <w:lang w:val="en-US"/>
        </w:rPr>
        <w:t>Roman</w:t>
      </w:r>
      <w:r w:rsidRPr="00ED4154">
        <w:rPr>
          <w:rFonts w:ascii="Times New Roman" w:hAnsi="Times New Roman"/>
          <w:sz w:val="20"/>
          <w:szCs w:val="20"/>
        </w:rPr>
        <w:t xml:space="preserve"> 10 пт, курсив; Межстрочный интервал Множитель 1,15 </w:t>
      </w:r>
    </w:p>
    <w:p w14:paraId="329D6211" w14:textId="77777777" w:rsidR="00047D85" w:rsidRDefault="00047D85" w:rsidP="00047D85">
      <w:pPr>
        <w:pStyle w:val="Odsekzoznamu"/>
        <w:numPr>
          <w:ilvl w:val="0"/>
          <w:numId w:val="3"/>
        </w:numPr>
        <w:tabs>
          <w:tab w:val="left" w:pos="567"/>
        </w:tabs>
        <w:spacing w:after="0"/>
        <w:ind w:left="0" w:firstLine="0"/>
        <w:contextualSpacing w:val="0"/>
        <w:rPr>
          <w:rFonts w:ascii="Times New Roman" w:hAnsi="Times New Roman"/>
          <w:sz w:val="20"/>
          <w:szCs w:val="20"/>
        </w:rPr>
      </w:pPr>
      <w:r w:rsidRPr="00ED4154">
        <w:rPr>
          <w:rFonts w:ascii="Times New Roman" w:hAnsi="Times New Roman"/>
          <w:sz w:val="20"/>
          <w:szCs w:val="20"/>
        </w:rPr>
        <w:t xml:space="preserve">Текст статьи: </w:t>
      </w:r>
      <w:r w:rsidRPr="00ED4154">
        <w:rPr>
          <w:rFonts w:ascii="Times New Roman" w:hAnsi="Times New Roman"/>
          <w:sz w:val="20"/>
          <w:szCs w:val="20"/>
          <w:lang w:val="en-US"/>
        </w:rPr>
        <w:t>Times</w:t>
      </w:r>
      <w:r w:rsidRPr="00ED4154">
        <w:rPr>
          <w:rFonts w:ascii="Times New Roman" w:hAnsi="Times New Roman"/>
          <w:sz w:val="20"/>
          <w:szCs w:val="20"/>
        </w:rPr>
        <w:t xml:space="preserve"> </w:t>
      </w:r>
      <w:r w:rsidRPr="00ED4154">
        <w:rPr>
          <w:rFonts w:ascii="Times New Roman" w:hAnsi="Times New Roman"/>
          <w:sz w:val="20"/>
          <w:szCs w:val="20"/>
          <w:lang w:val="en-US"/>
        </w:rPr>
        <w:t>New</w:t>
      </w:r>
      <w:r w:rsidRPr="00ED4154">
        <w:rPr>
          <w:rFonts w:ascii="Times New Roman" w:hAnsi="Times New Roman"/>
          <w:sz w:val="20"/>
          <w:szCs w:val="20"/>
        </w:rPr>
        <w:t xml:space="preserve"> </w:t>
      </w:r>
      <w:r w:rsidRPr="00ED4154">
        <w:rPr>
          <w:rFonts w:ascii="Times New Roman" w:hAnsi="Times New Roman"/>
          <w:sz w:val="20"/>
          <w:szCs w:val="20"/>
          <w:lang w:val="en-US"/>
        </w:rPr>
        <w:t>Roman</w:t>
      </w:r>
      <w:r w:rsidRPr="00ED4154">
        <w:rPr>
          <w:rFonts w:ascii="Times New Roman" w:hAnsi="Times New Roman"/>
          <w:sz w:val="20"/>
          <w:szCs w:val="20"/>
        </w:rPr>
        <w:t xml:space="preserve"> 10 пт; Абзацный отступ 1 см; Межстрочный интервал Множитель 1,15</w:t>
      </w:r>
    </w:p>
    <w:p w14:paraId="5AC80782" w14:textId="77777777" w:rsidR="00047D85" w:rsidRPr="00ED4154" w:rsidRDefault="00047D85" w:rsidP="00047D85">
      <w:pPr>
        <w:pStyle w:val="Odsekzoznamu"/>
        <w:numPr>
          <w:ilvl w:val="0"/>
          <w:numId w:val="3"/>
        </w:numPr>
        <w:tabs>
          <w:tab w:val="left" w:pos="567"/>
        </w:tabs>
        <w:spacing w:after="0"/>
        <w:ind w:left="0" w:firstLine="0"/>
        <w:contextualSpacing w:val="0"/>
        <w:rPr>
          <w:rFonts w:ascii="Times New Roman" w:hAnsi="Times New Roman"/>
          <w:sz w:val="20"/>
          <w:szCs w:val="20"/>
        </w:rPr>
      </w:pPr>
      <w:r>
        <w:rPr>
          <w:rFonts w:ascii="Times New Roman" w:hAnsi="Times New Roman"/>
          <w:sz w:val="20"/>
          <w:szCs w:val="20"/>
        </w:rPr>
        <w:t>Оформление рисунка или фотографии: Подпись к рисунку размещается внизу посередине</w:t>
      </w:r>
    </w:p>
    <w:p w14:paraId="46D4DE31" w14:textId="77777777" w:rsidR="00047D85" w:rsidRPr="00ED4154" w:rsidRDefault="00047D85" w:rsidP="00047D85">
      <w:pPr>
        <w:pStyle w:val="Odsekzoznamu"/>
        <w:numPr>
          <w:ilvl w:val="0"/>
          <w:numId w:val="3"/>
        </w:numPr>
        <w:tabs>
          <w:tab w:val="left" w:pos="567"/>
        </w:tabs>
        <w:spacing w:after="0"/>
        <w:ind w:left="0" w:firstLine="0"/>
        <w:contextualSpacing w:val="0"/>
        <w:rPr>
          <w:rFonts w:ascii="Times New Roman" w:hAnsi="Times New Roman"/>
          <w:sz w:val="20"/>
          <w:szCs w:val="20"/>
        </w:rPr>
      </w:pPr>
      <w:r w:rsidRPr="00ED4154">
        <w:rPr>
          <w:rFonts w:ascii="Times New Roman" w:hAnsi="Times New Roman"/>
          <w:sz w:val="20"/>
          <w:szCs w:val="20"/>
        </w:rPr>
        <w:t xml:space="preserve">Литература: </w:t>
      </w:r>
      <w:r w:rsidRPr="00ED4154">
        <w:rPr>
          <w:rFonts w:ascii="Times New Roman" w:hAnsi="Times New Roman"/>
          <w:sz w:val="20"/>
          <w:szCs w:val="20"/>
          <w:lang w:val="en-US"/>
        </w:rPr>
        <w:t>Times</w:t>
      </w:r>
      <w:r w:rsidRPr="00ED4154">
        <w:rPr>
          <w:rFonts w:ascii="Times New Roman" w:hAnsi="Times New Roman"/>
          <w:sz w:val="20"/>
          <w:szCs w:val="20"/>
        </w:rPr>
        <w:t xml:space="preserve"> </w:t>
      </w:r>
      <w:r w:rsidRPr="00ED4154">
        <w:rPr>
          <w:rFonts w:ascii="Times New Roman" w:hAnsi="Times New Roman"/>
          <w:sz w:val="20"/>
          <w:szCs w:val="20"/>
          <w:lang w:val="en-US"/>
        </w:rPr>
        <w:t>New</w:t>
      </w:r>
      <w:r w:rsidRPr="00ED4154">
        <w:rPr>
          <w:rFonts w:ascii="Times New Roman" w:hAnsi="Times New Roman"/>
          <w:sz w:val="20"/>
          <w:szCs w:val="20"/>
        </w:rPr>
        <w:t xml:space="preserve"> </w:t>
      </w:r>
      <w:r w:rsidRPr="00ED4154">
        <w:rPr>
          <w:rFonts w:ascii="Times New Roman" w:hAnsi="Times New Roman"/>
          <w:sz w:val="20"/>
          <w:szCs w:val="20"/>
          <w:lang w:val="en-US"/>
        </w:rPr>
        <w:t>Roman</w:t>
      </w:r>
      <w:r w:rsidRPr="00ED4154">
        <w:rPr>
          <w:rFonts w:ascii="Times New Roman" w:hAnsi="Times New Roman"/>
          <w:sz w:val="20"/>
          <w:szCs w:val="20"/>
        </w:rPr>
        <w:t xml:space="preserve"> 10 пт; Межстрочный интервал 1,15; Автоматическая нумерация списка литературы</w:t>
      </w:r>
    </w:p>
    <w:p w14:paraId="6F5CE114" w14:textId="77777777" w:rsidR="00047D85" w:rsidRDefault="00047D85" w:rsidP="00047D85">
      <w:pPr>
        <w:pStyle w:val="Odsekzoznamu"/>
        <w:tabs>
          <w:tab w:val="left" w:pos="567"/>
        </w:tabs>
        <w:spacing w:after="0"/>
        <w:ind w:left="0"/>
        <w:contextualSpacing w:val="0"/>
        <w:rPr>
          <w:rFonts w:ascii="Times New Roman" w:hAnsi="Times New Roman"/>
          <w:sz w:val="20"/>
          <w:szCs w:val="20"/>
        </w:rPr>
      </w:pPr>
    </w:p>
    <w:p w14:paraId="5933AFF4" w14:textId="77777777" w:rsidR="00047D85" w:rsidRPr="001862A1" w:rsidRDefault="00047D85" w:rsidP="00047D85">
      <w:pPr>
        <w:pStyle w:val="Odsekzoznamu"/>
        <w:tabs>
          <w:tab w:val="left" w:pos="567"/>
        </w:tabs>
        <w:spacing w:after="0"/>
        <w:ind w:left="0"/>
        <w:contextualSpacing w:val="0"/>
        <w:rPr>
          <w:rFonts w:ascii="Times New Roman" w:hAnsi="Times New Roman"/>
          <w:sz w:val="20"/>
          <w:szCs w:val="20"/>
        </w:rPr>
      </w:pPr>
      <w:r w:rsidRPr="001862A1">
        <w:rPr>
          <w:rFonts w:ascii="Times New Roman" w:hAnsi="Times New Roman"/>
          <w:b/>
          <w:sz w:val="20"/>
          <w:szCs w:val="20"/>
        </w:rPr>
        <w:t xml:space="preserve">Внимание: </w:t>
      </w:r>
      <w:r w:rsidRPr="001862A1">
        <w:rPr>
          <w:rFonts w:ascii="Times New Roman" w:hAnsi="Times New Roman"/>
          <w:sz w:val="20"/>
          <w:szCs w:val="20"/>
        </w:rPr>
        <w:t xml:space="preserve">Сноски размещаются в конце статьи (концевые сноски) </w:t>
      </w:r>
    </w:p>
    <w:p w14:paraId="2EF20EDD" w14:textId="77777777" w:rsidR="00047D85" w:rsidRPr="001862A1" w:rsidRDefault="00047D85" w:rsidP="00047D85">
      <w:pPr>
        <w:tabs>
          <w:tab w:val="left" w:pos="567"/>
        </w:tabs>
        <w:spacing w:after="0"/>
        <w:rPr>
          <w:rFonts w:ascii="Times New Roman" w:hAnsi="Times New Roman"/>
          <w:sz w:val="20"/>
          <w:szCs w:val="20"/>
        </w:rPr>
      </w:pPr>
    </w:p>
    <w:p w14:paraId="17310B5B" w14:textId="77777777" w:rsidR="00047D85" w:rsidRPr="00047D85" w:rsidRDefault="00047D85" w:rsidP="00047D85">
      <w:pPr>
        <w:spacing w:after="0"/>
        <w:ind w:left="709"/>
        <w:jc w:val="center"/>
        <w:rPr>
          <w:rFonts w:ascii="Times New Roman" w:hAnsi="Times New Roman"/>
          <w:b/>
          <w:sz w:val="24"/>
          <w:szCs w:val="24"/>
          <w:lang w:val="ru-RU"/>
        </w:rPr>
      </w:pPr>
      <w:r w:rsidRPr="00047D85">
        <w:rPr>
          <w:rFonts w:ascii="Times New Roman" w:hAnsi="Times New Roman"/>
          <w:b/>
          <w:sz w:val="24"/>
          <w:szCs w:val="24"/>
        </w:rPr>
        <w:t xml:space="preserve">Пример оформления </w:t>
      </w:r>
      <w:r w:rsidRPr="00047D85">
        <w:rPr>
          <w:rFonts w:ascii="Times New Roman" w:hAnsi="Times New Roman"/>
          <w:b/>
          <w:sz w:val="24"/>
          <w:szCs w:val="24"/>
          <w:lang w:val="ru-RU"/>
        </w:rPr>
        <w:t>списка литературы</w:t>
      </w:r>
      <w:r w:rsidRPr="00047D85">
        <w:rPr>
          <w:rFonts w:ascii="Times New Roman" w:hAnsi="Times New Roman"/>
          <w:b/>
          <w:sz w:val="24"/>
          <w:szCs w:val="24"/>
        </w:rPr>
        <w:t>:</w:t>
      </w:r>
    </w:p>
    <w:p w14:paraId="4F8D5815" w14:textId="77777777" w:rsidR="00047D85" w:rsidRPr="00047D85" w:rsidRDefault="00047D85" w:rsidP="00047D85">
      <w:pPr>
        <w:spacing w:after="120" w:line="276" w:lineRule="auto"/>
        <w:ind w:left="709"/>
        <w:rPr>
          <w:rFonts w:ascii="Times New Roman" w:hAnsi="Times New Roman"/>
          <w:b/>
          <w:sz w:val="20"/>
          <w:szCs w:val="20"/>
          <w:lang w:val="ru-RU"/>
        </w:rPr>
      </w:pPr>
      <w:r>
        <w:rPr>
          <w:rFonts w:ascii="Times New Roman" w:hAnsi="Times New Roman"/>
          <w:b/>
          <w:sz w:val="20"/>
          <w:szCs w:val="20"/>
          <w:lang w:val="ru-RU"/>
        </w:rPr>
        <w:t>Литература:</w:t>
      </w:r>
    </w:p>
    <w:p w14:paraId="7C78F60A" w14:textId="77777777" w:rsidR="00047D85" w:rsidRPr="001862A1" w:rsidRDefault="00047D85" w:rsidP="00047D85">
      <w:pPr>
        <w:pStyle w:val="Odsekzoznamu"/>
        <w:numPr>
          <w:ilvl w:val="0"/>
          <w:numId w:val="7"/>
        </w:numPr>
        <w:tabs>
          <w:tab w:val="left" w:pos="567"/>
        </w:tabs>
        <w:spacing w:after="0"/>
        <w:ind w:left="0" w:firstLine="0"/>
        <w:contextualSpacing w:val="0"/>
        <w:jc w:val="both"/>
        <w:rPr>
          <w:rFonts w:ascii="Times New Roman" w:hAnsi="Times New Roman"/>
          <w:sz w:val="20"/>
          <w:szCs w:val="20"/>
        </w:rPr>
      </w:pPr>
      <w:r>
        <w:rPr>
          <w:rFonts w:ascii="Times New Roman" w:hAnsi="Times New Roman"/>
          <w:sz w:val="20"/>
          <w:szCs w:val="20"/>
        </w:rPr>
        <w:t xml:space="preserve">Корнева В.В. </w:t>
      </w:r>
      <w:r w:rsidRPr="001862A1">
        <w:rPr>
          <w:rFonts w:ascii="Times New Roman" w:hAnsi="Times New Roman"/>
          <w:sz w:val="20"/>
          <w:szCs w:val="20"/>
        </w:rPr>
        <w:t xml:space="preserve">Основные направления изучения топонимов / В. В. Корнева, Д. Б. Меняйлова // Вестник Воронежского государственного университета. Серия: Лингвистика и межкультурная коммуникация. 2012. </w:t>
      </w:r>
      <w:r>
        <w:rPr>
          <w:rFonts w:ascii="Times New Roman" w:hAnsi="Times New Roman"/>
          <w:sz w:val="20"/>
          <w:szCs w:val="20"/>
        </w:rPr>
        <w:br/>
      </w:r>
      <w:r w:rsidRPr="001862A1">
        <w:rPr>
          <w:rFonts w:ascii="Times New Roman" w:hAnsi="Times New Roman"/>
          <w:sz w:val="20"/>
          <w:szCs w:val="20"/>
        </w:rPr>
        <w:t>№ 2. С. 21-26.</w:t>
      </w:r>
    </w:p>
    <w:p w14:paraId="4783EAB9" w14:textId="77777777" w:rsidR="00047D85" w:rsidRPr="001862A1" w:rsidRDefault="00047D85" w:rsidP="00047D85">
      <w:pPr>
        <w:pStyle w:val="Odsekzoznamu"/>
        <w:numPr>
          <w:ilvl w:val="0"/>
          <w:numId w:val="7"/>
        </w:numPr>
        <w:tabs>
          <w:tab w:val="left" w:pos="567"/>
        </w:tabs>
        <w:spacing w:after="0"/>
        <w:ind w:left="0" w:firstLine="0"/>
        <w:contextualSpacing w:val="0"/>
        <w:jc w:val="both"/>
        <w:rPr>
          <w:rFonts w:ascii="Times New Roman" w:hAnsi="Times New Roman"/>
          <w:sz w:val="20"/>
          <w:szCs w:val="20"/>
        </w:rPr>
      </w:pPr>
      <w:r w:rsidRPr="001862A1">
        <w:rPr>
          <w:rFonts w:ascii="Times New Roman" w:hAnsi="Times New Roman"/>
          <w:sz w:val="20"/>
          <w:szCs w:val="20"/>
        </w:rPr>
        <w:t>Маслова В.А. Лингвокультурология: история и теория // Русский язык в центре Европы. 2000. №3.</w:t>
      </w:r>
      <w:r>
        <w:rPr>
          <w:rFonts w:ascii="Times New Roman" w:hAnsi="Times New Roman"/>
          <w:sz w:val="20"/>
          <w:szCs w:val="20"/>
        </w:rPr>
        <w:br/>
      </w:r>
      <w:r w:rsidRPr="001862A1">
        <w:rPr>
          <w:rFonts w:ascii="Times New Roman" w:hAnsi="Times New Roman"/>
          <w:sz w:val="20"/>
          <w:szCs w:val="20"/>
        </w:rPr>
        <w:t>С.7-14.</w:t>
      </w:r>
    </w:p>
    <w:p w14:paraId="2AD0963F" w14:textId="77777777" w:rsidR="00047D85" w:rsidRPr="001862A1" w:rsidRDefault="00047D85" w:rsidP="00047D85">
      <w:pPr>
        <w:pStyle w:val="Odsekzoznamu"/>
        <w:numPr>
          <w:ilvl w:val="0"/>
          <w:numId w:val="7"/>
        </w:numPr>
        <w:tabs>
          <w:tab w:val="left" w:pos="567"/>
        </w:tabs>
        <w:spacing w:after="0"/>
        <w:ind w:left="0" w:firstLine="0"/>
        <w:contextualSpacing w:val="0"/>
        <w:jc w:val="both"/>
        <w:rPr>
          <w:rFonts w:ascii="Times New Roman" w:hAnsi="Times New Roman"/>
          <w:sz w:val="20"/>
          <w:szCs w:val="20"/>
        </w:rPr>
      </w:pPr>
      <w:r w:rsidRPr="001862A1">
        <w:rPr>
          <w:rFonts w:ascii="Times New Roman" w:hAnsi="Times New Roman"/>
          <w:sz w:val="20"/>
          <w:szCs w:val="20"/>
        </w:rPr>
        <w:t>Лапичкова В.П. Стандартизация библиотечных процессов [Электронный ресурс] // Library.ru: информ.-справочный портал. М., 2005–2007. URL: http://www.library.ru/1/kb/articles/article.php?a_uid=225 (дата обращения: 29.11.2024)</w:t>
      </w:r>
    </w:p>
    <w:p w14:paraId="1F20BCF7" w14:textId="77777777" w:rsidR="00047D85" w:rsidRPr="0058686A" w:rsidRDefault="00047D85" w:rsidP="00047D85">
      <w:pPr>
        <w:pStyle w:val="Odsekzoznamu"/>
        <w:numPr>
          <w:ilvl w:val="0"/>
          <w:numId w:val="7"/>
        </w:numPr>
        <w:tabs>
          <w:tab w:val="left" w:pos="567"/>
        </w:tabs>
        <w:spacing w:after="0"/>
        <w:ind w:left="0" w:firstLine="0"/>
        <w:contextualSpacing w:val="0"/>
        <w:jc w:val="both"/>
        <w:rPr>
          <w:rFonts w:ascii="Times New Roman" w:eastAsia="Times New Roman" w:hAnsi="Times New Roman"/>
          <w:color w:val="000000"/>
          <w:sz w:val="20"/>
          <w:szCs w:val="20"/>
          <w:lang w:eastAsia="ru-RU"/>
        </w:rPr>
      </w:pPr>
      <w:r w:rsidRPr="001862A1">
        <w:rPr>
          <w:rFonts w:ascii="Times New Roman" w:hAnsi="Times New Roman"/>
          <w:sz w:val="20"/>
          <w:szCs w:val="20"/>
        </w:rPr>
        <w:t>Князь</w:t>
      </w:r>
      <w:r w:rsidRPr="001862A1">
        <w:rPr>
          <w:rFonts w:ascii="Times New Roman" w:eastAsia="Times New Roman" w:hAnsi="Times New Roman"/>
          <w:iCs/>
          <w:color w:val="000000"/>
          <w:sz w:val="20"/>
          <w:szCs w:val="20"/>
          <w:lang w:eastAsia="ru-RU"/>
        </w:rPr>
        <w:t xml:space="preserve"> Рюрик [Электронный ресурс]: Википедия. Свободная энциклопедия. – URL: </w:t>
      </w:r>
      <w:r w:rsidRPr="001862A1">
        <w:rPr>
          <w:rFonts w:ascii="Times New Roman" w:eastAsia="Times New Roman" w:hAnsi="Times New Roman"/>
          <w:bCs/>
          <w:kern w:val="36"/>
          <w:sz w:val="20"/>
          <w:szCs w:val="20"/>
          <w:lang w:eastAsia="sk-SK"/>
        </w:rPr>
        <w:t>https://commons.wikimedia.org/w/index.php?curid=10034737</w:t>
      </w:r>
      <w:r w:rsidRPr="001862A1">
        <w:rPr>
          <w:rFonts w:ascii="Times New Roman" w:eastAsia="Times New Roman" w:hAnsi="Times New Roman"/>
          <w:iCs/>
          <w:color w:val="000000"/>
          <w:sz w:val="20"/>
          <w:szCs w:val="20"/>
          <w:lang w:eastAsia="ru-RU"/>
        </w:rPr>
        <w:t xml:space="preserve"> (дата обращения: 10.09.2023).</w:t>
      </w:r>
    </w:p>
    <w:p w14:paraId="45FE0D8C" w14:textId="77777777" w:rsidR="00047D85" w:rsidRPr="00047D85" w:rsidRDefault="00047D85" w:rsidP="00DD7414">
      <w:pPr>
        <w:pStyle w:val="Nadpis2"/>
        <w:rPr>
          <w:rFonts w:ascii="Times New Roman" w:hAnsi="Times New Roman" w:cs="Times New Roman"/>
          <w:lang w:val="ru-RU"/>
        </w:rPr>
      </w:pPr>
      <w:r w:rsidRPr="00047D85">
        <w:rPr>
          <w:rFonts w:ascii="Times New Roman" w:hAnsi="Times New Roman" w:cs="Times New Roman"/>
          <w:lang w:val="ru-RU"/>
        </w:rPr>
        <w:t>Примеры оформления статей:</w:t>
      </w:r>
    </w:p>
    <w:p w14:paraId="3E5A8814" w14:textId="77777777" w:rsidR="00DD7414" w:rsidRPr="00133164" w:rsidRDefault="00DD7414" w:rsidP="00DD7414">
      <w:pPr>
        <w:pStyle w:val="Nadpis2"/>
      </w:pPr>
      <w:r w:rsidRPr="00133164">
        <w:t>ЧИТАЯ ВСЛУХ:</w:t>
      </w:r>
      <w:r w:rsidRPr="00133164">
        <w:br/>
        <w:t>К 225-летию со дня рождения А.С. ПУШКИНА</w:t>
      </w:r>
      <w:bookmarkEnd w:id="0"/>
    </w:p>
    <w:p w14:paraId="32234766" w14:textId="77777777" w:rsidR="00DD7414" w:rsidRPr="00133164" w:rsidRDefault="00DD7414" w:rsidP="00D23BA4">
      <w:pPr>
        <w:pStyle w:val="Nadpis3"/>
        <w:tabs>
          <w:tab w:val="num" w:pos="0"/>
        </w:tabs>
        <w:spacing w:line="276" w:lineRule="auto"/>
        <w:rPr>
          <w:lang w:val="ru-RU"/>
        </w:rPr>
      </w:pPr>
      <w:bookmarkStart w:id="1" w:name="_Toc161423705"/>
      <w:r w:rsidRPr="00133164">
        <w:rPr>
          <w:lang w:val="ru-RU"/>
        </w:rPr>
        <w:t>Валерий Прозоров</w:t>
      </w:r>
      <w:r w:rsidRPr="00133164">
        <w:rPr>
          <w:lang w:val="ru-RU"/>
        </w:rPr>
        <w:br/>
        <w:t>(Россия)</w:t>
      </w:r>
      <w:bookmarkEnd w:id="1"/>
    </w:p>
    <w:p w14:paraId="0E76EF9F" w14:textId="77777777" w:rsidR="00DD7414" w:rsidRPr="006F1994" w:rsidRDefault="00DD7414" w:rsidP="00DD7414">
      <w:pPr>
        <w:spacing w:line="240" w:lineRule="auto"/>
        <w:rPr>
          <w:rFonts w:ascii="Times New Roman" w:hAnsi="Times New Roman" w:cs="Times New Roman"/>
          <w:b/>
          <w:bCs/>
          <w:sz w:val="20"/>
          <w:szCs w:val="20"/>
        </w:rPr>
      </w:pPr>
      <w:r>
        <w:rPr>
          <w:b/>
          <w:bCs/>
          <w:noProof/>
          <w:sz w:val="20"/>
          <w:szCs w:val="20"/>
          <w:lang w:val="ru-RU" w:eastAsia="ru-RU"/>
        </w:rPr>
        <w:drawing>
          <wp:anchor distT="0" distB="0" distL="114935" distR="114935" simplePos="0" relativeHeight="251659264" behindDoc="0" locked="0" layoutInCell="1" allowOverlap="1" wp14:anchorId="508933B5" wp14:editId="3A919499">
            <wp:simplePos x="0" y="0"/>
            <wp:positionH relativeFrom="margin">
              <wp:posOffset>4893310</wp:posOffset>
            </wp:positionH>
            <wp:positionV relativeFrom="paragraph">
              <wp:posOffset>5715</wp:posOffset>
            </wp:positionV>
            <wp:extent cx="1226820" cy="1573530"/>
            <wp:effectExtent l="0" t="0" r="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573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F1994">
        <w:rPr>
          <w:rFonts w:ascii="Times New Roman" w:hAnsi="Times New Roman" w:cs="Times New Roman"/>
          <w:b/>
          <w:bCs/>
          <w:sz w:val="20"/>
          <w:szCs w:val="20"/>
        </w:rPr>
        <w:t xml:space="preserve">Аннотация: </w:t>
      </w:r>
    </w:p>
    <w:p w14:paraId="03D358E5" w14:textId="77777777" w:rsidR="00DD7414" w:rsidRPr="006F1994" w:rsidRDefault="00DD7414" w:rsidP="00F467BF">
      <w:pPr>
        <w:spacing w:after="0" w:line="276" w:lineRule="auto"/>
        <w:jc w:val="both"/>
        <w:rPr>
          <w:rFonts w:ascii="Times New Roman" w:hAnsi="Times New Roman" w:cs="Times New Roman"/>
          <w:sz w:val="20"/>
          <w:szCs w:val="20"/>
        </w:rPr>
      </w:pPr>
      <w:r w:rsidRPr="006F1994">
        <w:rPr>
          <w:rFonts w:ascii="Times New Roman" w:hAnsi="Times New Roman" w:cs="Times New Roman"/>
          <w:sz w:val="20"/>
          <w:szCs w:val="20"/>
        </w:rPr>
        <w:t xml:space="preserve">Читая вслух полюбившийся нам художественный </w:t>
      </w:r>
      <w:r w:rsidRPr="00744147">
        <w:rPr>
          <w:rFonts w:ascii="Times New Roman" w:hAnsi="Times New Roman" w:cs="Times New Roman"/>
          <w:spacing w:val="-3"/>
          <w:sz w:val="20"/>
          <w:szCs w:val="20"/>
        </w:rPr>
        <w:t>текст, мы пробуем проникнуть в его эмоционально-</w:t>
      </w:r>
      <w:r w:rsidRPr="00744147">
        <w:rPr>
          <w:rFonts w:ascii="Times New Roman" w:hAnsi="Times New Roman" w:cs="Times New Roman"/>
          <w:spacing w:val="-2"/>
          <w:sz w:val="20"/>
          <w:szCs w:val="20"/>
        </w:rPr>
        <w:t>экспрессивную природу, в его смысловые глубины.</w:t>
      </w:r>
      <w:r w:rsidRPr="006F1994">
        <w:rPr>
          <w:rFonts w:ascii="Times New Roman" w:hAnsi="Times New Roman" w:cs="Times New Roman"/>
          <w:sz w:val="20"/>
          <w:szCs w:val="20"/>
        </w:rPr>
        <w:t xml:space="preserve"> Автор статьи делится собственным опытом </w:t>
      </w:r>
      <w:r w:rsidRPr="00744147">
        <w:rPr>
          <w:rFonts w:ascii="Times New Roman" w:hAnsi="Times New Roman" w:cs="Times New Roman"/>
          <w:spacing w:val="-4"/>
          <w:sz w:val="20"/>
          <w:szCs w:val="20"/>
        </w:rPr>
        <w:t>выразительного чтения произведений А.С</w:t>
      </w:r>
      <w:r>
        <w:rPr>
          <w:rFonts w:ascii="Times New Roman" w:hAnsi="Times New Roman" w:cs="Times New Roman"/>
          <w:spacing w:val="-4"/>
          <w:sz w:val="20"/>
          <w:szCs w:val="20"/>
        </w:rPr>
        <w:t>.</w:t>
      </w:r>
      <w:r w:rsidRPr="00744147">
        <w:rPr>
          <w:rFonts w:ascii="Times New Roman" w:hAnsi="Times New Roman" w:cs="Times New Roman"/>
          <w:spacing w:val="-4"/>
          <w:sz w:val="20"/>
          <w:szCs w:val="20"/>
        </w:rPr>
        <w:t>Пушкина</w:t>
      </w:r>
      <w:r w:rsidRPr="006F1994">
        <w:rPr>
          <w:rFonts w:ascii="Times New Roman" w:hAnsi="Times New Roman" w:cs="Times New Roman"/>
          <w:sz w:val="20"/>
          <w:szCs w:val="20"/>
        </w:rPr>
        <w:t xml:space="preserve"> «Я памятник себе воздвиг нерукотворный» и «На Потемкина часто находила хандра…»</w:t>
      </w:r>
    </w:p>
    <w:p w14:paraId="5E05EA29" w14:textId="77777777" w:rsidR="00DD7414" w:rsidRPr="006F1994" w:rsidRDefault="00DD7414" w:rsidP="00DD7414">
      <w:pPr>
        <w:spacing w:before="240" w:after="120" w:line="240" w:lineRule="auto"/>
        <w:rPr>
          <w:rFonts w:ascii="Times New Roman" w:hAnsi="Times New Roman" w:cs="Times New Roman"/>
          <w:sz w:val="20"/>
          <w:szCs w:val="20"/>
        </w:rPr>
      </w:pPr>
      <w:r w:rsidRPr="006F1994">
        <w:rPr>
          <w:rFonts w:ascii="Times New Roman" w:hAnsi="Times New Roman" w:cs="Times New Roman"/>
          <w:b/>
          <w:sz w:val="20"/>
          <w:szCs w:val="20"/>
        </w:rPr>
        <w:t>Ключевые слова</w:t>
      </w:r>
      <w:r w:rsidRPr="006F1994">
        <w:rPr>
          <w:rFonts w:ascii="Times New Roman" w:hAnsi="Times New Roman" w:cs="Times New Roman"/>
          <w:sz w:val="20"/>
          <w:szCs w:val="20"/>
        </w:rPr>
        <w:t>:</w:t>
      </w:r>
    </w:p>
    <w:p w14:paraId="23F4FDBD" w14:textId="77777777" w:rsidR="00E57FE8" w:rsidRDefault="00DD7414" w:rsidP="00F467BF">
      <w:pPr>
        <w:spacing w:after="0" w:line="276" w:lineRule="auto"/>
        <w:rPr>
          <w:rFonts w:ascii="Times New Roman" w:hAnsi="Times New Roman" w:cs="Times New Roman"/>
          <w:i/>
          <w:iCs/>
          <w:sz w:val="20"/>
          <w:szCs w:val="20"/>
          <w:lang w:val="ru-RU"/>
        </w:rPr>
      </w:pPr>
      <w:r w:rsidRPr="006F1994">
        <w:rPr>
          <w:rFonts w:ascii="Times New Roman" w:hAnsi="Times New Roman" w:cs="Times New Roman"/>
          <w:i/>
          <w:iCs/>
          <w:sz w:val="20"/>
          <w:szCs w:val="20"/>
        </w:rPr>
        <w:t>выразительное чтение, А.С. Пушкин, Г.А. Потёмкин,</w:t>
      </w:r>
    </w:p>
    <w:p w14:paraId="08B70325" w14:textId="77777777" w:rsidR="00DD7414" w:rsidRPr="006F1994" w:rsidRDefault="00DD7414" w:rsidP="00F467BF">
      <w:pPr>
        <w:spacing w:after="0" w:line="276" w:lineRule="auto"/>
        <w:rPr>
          <w:rFonts w:ascii="Times New Roman" w:hAnsi="Times New Roman" w:cs="Times New Roman"/>
          <w:i/>
          <w:iCs/>
          <w:sz w:val="20"/>
          <w:szCs w:val="20"/>
        </w:rPr>
      </w:pPr>
      <w:r w:rsidRPr="006F1994">
        <w:rPr>
          <w:rFonts w:ascii="Times New Roman" w:hAnsi="Times New Roman" w:cs="Times New Roman"/>
          <w:i/>
          <w:iCs/>
          <w:sz w:val="20"/>
          <w:szCs w:val="20"/>
        </w:rPr>
        <w:t>«Я памятник себе воздвиг нерукотворный».</w:t>
      </w:r>
    </w:p>
    <w:p w14:paraId="700060DB" w14:textId="77777777" w:rsidR="00DD7414" w:rsidRPr="00DD7414" w:rsidRDefault="00E57FE8" w:rsidP="00DD7414">
      <w:pPr>
        <w:spacing w:after="0" w:line="264" w:lineRule="auto"/>
        <w:ind w:firstLine="567"/>
        <w:jc w:val="both"/>
        <w:rPr>
          <w:rFonts w:ascii="Times New Roman" w:hAnsi="Times New Roman" w:cs="Times New Roman"/>
          <w:sz w:val="24"/>
          <w:szCs w:val="24"/>
        </w:rPr>
      </w:pPr>
      <w:r>
        <w:rPr>
          <w:noProof/>
          <w:sz w:val="20"/>
          <w:szCs w:val="20"/>
          <w:lang w:val="ru-RU" w:eastAsia="ru-RU"/>
        </w:rPr>
        <mc:AlternateContent>
          <mc:Choice Requires="wps">
            <w:drawing>
              <wp:anchor distT="45720" distB="45720" distL="114300" distR="114300" simplePos="0" relativeHeight="251660288" behindDoc="0" locked="0" layoutInCell="1" allowOverlap="1" wp14:anchorId="7DFE965B" wp14:editId="2ADB2D07">
                <wp:simplePos x="0" y="0"/>
                <wp:positionH relativeFrom="column">
                  <wp:posOffset>4784725</wp:posOffset>
                </wp:positionH>
                <wp:positionV relativeFrom="paragraph">
                  <wp:posOffset>66040</wp:posOffset>
                </wp:positionV>
                <wp:extent cx="1451610" cy="251460"/>
                <wp:effectExtent l="0" t="0" r="15240" b="1524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51460"/>
                        </a:xfrm>
                        <a:prstGeom prst="rect">
                          <a:avLst/>
                        </a:prstGeom>
                        <a:solidFill>
                          <a:srgbClr val="FFFFFF"/>
                        </a:solidFill>
                        <a:ln w="9525">
                          <a:solidFill>
                            <a:srgbClr val="FFFFFF"/>
                          </a:solidFill>
                          <a:miter lim="800000"/>
                          <a:headEnd/>
                          <a:tailEnd/>
                        </a:ln>
                      </wps:spPr>
                      <wps:txbx>
                        <w:txbxContent>
                          <w:p w14:paraId="534A0D37" w14:textId="77777777" w:rsidR="00DD7414" w:rsidRPr="00CC278F" w:rsidRDefault="00DD7414" w:rsidP="00DD7414">
                            <w:pPr>
                              <w:jc w:val="center"/>
                              <w:rPr>
                                <w:rFonts w:ascii="Times New Roman" w:hAnsi="Times New Roman" w:cs="Times New Roman"/>
                                <w:sz w:val="18"/>
                                <w:szCs w:val="18"/>
                              </w:rPr>
                            </w:pPr>
                            <w:r w:rsidRPr="00CC278F">
                              <w:rPr>
                                <w:rFonts w:ascii="Times New Roman" w:hAnsi="Times New Roman" w:cs="Times New Roman"/>
                                <w:sz w:val="18"/>
                                <w:szCs w:val="18"/>
                                <w:lang w:val="ru-RU"/>
                              </w:rPr>
                              <w:t>В</w:t>
                            </w:r>
                            <w:r w:rsidRPr="00CC278F">
                              <w:rPr>
                                <w:rFonts w:ascii="Times New Roman" w:hAnsi="Times New Roman" w:cs="Times New Roman"/>
                                <w:sz w:val="18"/>
                                <w:szCs w:val="18"/>
                              </w:rPr>
                              <w:t>.</w:t>
                            </w:r>
                            <w:r w:rsidRPr="00CC278F">
                              <w:rPr>
                                <w:rFonts w:ascii="Times New Roman" w:hAnsi="Times New Roman" w:cs="Times New Roman"/>
                                <w:sz w:val="18"/>
                                <w:szCs w:val="18"/>
                                <w:lang w:val="ru-RU"/>
                              </w:rPr>
                              <w:t xml:space="preserve"> Прозоров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76.75pt;margin-top:5.2pt;width:114.3pt;height:1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" strokecolor="white">
                <v:textbox>
                  <w:txbxContent>
                    <w:p w:rsidR="00DD7414" w:rsidRPr="00CC278F" w:rsidRDefault="00DD7414" w:rsidP="00DD7414">
                      <w:pPr>
                        <w:jc w:val="center"/>
                        <w:rPr>
                          <w:rFonts w:ascii="Times New Roman" w:hAnsi="Times New Roman" w:cs="Times New Roman"/>
                          <w:sz w:val="18"/>
                          <w:szCs w:val="18"/>
                        </w:rPr>
                      </w:pPr>
                      <w:r w:rsidRPr="00CC278F">
                        <w:rPr>
                          <w:rFonts w:ascii="Times New Roman" w:hAnsi="Times New Roman" w:cs="Times New Roman"/>
                          <w:sz w:val="18"/>
                          <w:szCs w:val="18"/>
                          <w:lang w:val="ru-RU"/>
                        </w:rPr>
                        <w:t>В</w:t>
                      </w:r>
                      <w:r w:rsidRPr="00CC278F">
                        <w:rPr>
                          <w:rFonts w:ascii="Times New Roman" w:hAnsi="Times New Roman" w:cs="Times New Roman"/>
                          <w:sz w:val="18"/>
                          <w:szCs w:val="18"/>
                        </w:rPr>
                        <w:t>.</w:t>
                      </w:r>
                      <w:r w:rsidRPr="00CC278F">
                        <w:rPr>
                          <w:rFonts w:ascii="Times New Roman" w:hAnsi="Times New Roman" w:cs="Times New Roman"/>
                          <w:sz w:val="18"/>
                          <w:szCs w:val="18"/>
                          <w:lang w:val="ru-RU"/>
                        </w:rPr>
                        <w:t xml:space="preserve"> </w:t>
                      </w:r>
                      <w:proofErr w:type="spellStart"/>
                      <w:r w:rsidRPr="00CC278F">
                        <w:rPr>
                          <w:rFonts w:ascii="Times New Roman" w:hAnsi="Times New Roman" w:cs="Times New Roman"/>
                          <w:sz w:val="18"/>
                          <w:szCs w:val="18"/>
                          <w:lang w:val="ru-RU"/>
                        </w:rPr>
                        <w:t>Прозоров</w:t>
                      </w:r>
                      <w:proofErr w:type="spellEnd"/>
                    </w:p>
                  </w:txbxContent>
                </v:textbox>
                <w10:wrap type="square"/>
              </v:shape>
            </w:pict>
          </mc:Fallback>
        </mc:AlternateContent>
      </w:r>
    </w:p>
    <w:p w14:paraId="59909729" w14:textId="77777777" w:rsidR="00DD7414" w:rsidRPr="00DD7414" w:rsidRDefault="00DD7414" w:rsidP="00DD7414">
      <w:pPr>
        <w:spacing w:after="0" w:line="264" w:lineRule="auto"/>
        <w:ind w:firstLine="567"/>
        <w:jc w:val="both"/>
        <w:rPr>
          <w:rFonts w:ascii="Times New Roman" w:hAnsi="Times New Roman" w:cs="Times New Roman"/>
          <w:sz w:val="24"/>
          <w:szCs w:val="24"/>
          <w:lang w:val="ru-RU"/>
        </w:rPr>
      </w:pPr>
    </w:p>
    <w:p w14:paraId="1B03E56D" w14:textId="77777777" w:rsidR="00ED5902" w:rsidRPr="006F1994" w:rsidRDefault="00ED5902" w:rsidP="00F467BF">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 xml:space="preserve">С какого-то времени я пришел к убеждению, что улавливать сокровенные смыслы поэтического слова нам дано, только вслушиваясь в это слово, произнося его вслух и пробуя различить, почувствовать и уразуметь звучащую явленность. Иначе слово это для меня в значительной степени безмолвно и безответно. </w:t>
      </w:r>
    </w:p>
    <w:p w14:paraId="7F853ECA" w14:textId="77777777" w:rsidR="00ED5902" w:rsidRPr="006F1994" w:rsidRDefault="00ED5902" w:rsidP="00F467BF">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 xml:space="preserve">То, что мы с требовательной методической озабоченностью именуем выразительным чтением, на самом деле больше, чем просто выразительное чтение. </w:t>
      </w:r>
      <w:r w:rsidRPr="00744147">
        <w:rPr>
          <w:rFonts w:ascii="Times New Roman" w:hAnsi="Times New Roman" w:cs="Times New Roman"/>
          <w:spacing w:val="-2"/>
          <w:sz w:val="20"/>
          <w:szCs w:val="20"/>
        </w:rPr>
        <w:t xml:space="preserve">Это попытка проникновения в текстовую глубь и ширь. Это </w:t>
      </w:r>
      <w:r w:rsidRPr="00744147">
        <w:rPr>
          <w:rFonts w:ascii="Times New Roman" w:hAnsi="Times New Roman" w:cs="Times New Roman"/>
          <w:spacing w:val="-2"/>
          <w:sz w:val="20"/>
          <w:szCs w:val="20"/>
        </w:rPr>
        <w:lastRenderedPageBreak/>
        <w:t>возможность одушевления</w:t>
      </w:r>
      <w:r w:rsidRPr="006F1994">
        <w:rPr>
          <w:rFonts w:ascii="Times New Roman" w:hAnsi="Times New Roman" w:cs="Times New Roman"/>
          <w:sz w:val="20"/>
          <w:szCs w:val="20"/>
        </w:rPr>
        <w:t xml:space="preserve"> слова написанного, напечатанного, изображенного. Это шанс установления прямой проводки от меня к нему – автору. Это постоянно удивляющий нас счастливый коммуникативный сеанс. Произнеси и – одновременно – услышь! У настоящего художественного текста есть своя внутренняя, внешне осуществляемая голосом смысло-чувственная акустика.</w:t>
      </w:r>
    </w:p>
    <w:p w14:paraId="35C6D46D" w14:textId="77777777" w:rsidR="00ED5902" w:rsidRPr="006F1994" w:rsidRDefault="00ED5902" w:rsidP="00F467BF">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Нет цены сохраняющимся записям голосов самих поэтов. Исполнение ими собственных текстов дает нам представление об аутентичности поэтического толкования. Вслушиваясь в тревожную мелодию Владимира Маяковского («Послушайте!») и в лирический надрыв Сергея Есенина, в строгую степенность Анны Ахматовой и в непритворную детскость Корнея Чуковского, в напевную стройность Александра Твардовского и в приглушенную озадаченность Самуила Маршака, в эмоционально ярко выраженные речевые модуляции Евгения Евтушенко и в трепетную взволнованность Беллы Ахмадулиной, в их тиражированное и потому доступное нам голосовое проникновение в собственные строки и строфы, мы поверяет таким образом точность</w:t>
      </w:r>
      <w:r w:rsidRPr="006F1994">
        <w:rPr>
          <w:rFonts w:ascii="Times New Roman" w:hAnsi="Times New Roman" w:cs="Times New Roman"/>
          <w:color w:val="FF0000"/>
          <w:sz w:val="20"/>
          <w:szCs w:val="20"/>
        </w:rPr>
        <w:t xml:space="preserve"> </w:t>
      </w:r>
      <w:r w:rsidRPr="006F1994">
        <w:rPr>
          <w:rFonts w:ascii="Times New Roman" w:hAnsi="Times New Roman" w:cs="Times New Roman"/>
          <w:sz w:val="20"/>
          <w:szCs w:val="20"/>
        </w:rPr>
        <w:t>своего, уже случившегося, но никогда на себе не замкнутого понимания их текстов, не имеющего успокоительного предела.</w:t>
      </w:r>
    </w:p>
    <w:p w14:paraId="27D03BFB" w14:textId="77777777" w:rsidR="00ED5902" w:rsidRPr="006F1994" w:rsidRDefault="00ED5902" w:rsidP="00F467BF">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 xml:space="preserve">Для филолога чтение вслух (самому себе) нередко вызывается насущной профессиональной необходимостью. Внутренне проговаривая интересующий нас текст, мы пробуем проникнуть в его смысловые лабиринты. Очень часто про себя невольно произносим и так и этак, ещё и ещё раз отдельные текстовые «единицы». Пытаемся осознать их внутреннее настроение и самочувствие в общем контексте, их притягивающие к себе смыслы. </w:t>
      </w:r>
    </w:p>
    <w:p w14:paraId="7A99D29D" w14:textId="77777777" w:rsidR="00ED5902" w:rsidRPr="006F1994" w:rsidRDefault="00ED5902" w:rsidP="00F467BF">
      <w:pPr>
        <w:spacing w:after="0" w:line="276" w:lineRule="auto"/>
        <w:ind w:firstLine="567"/>
        <w:jc w:val="both"/>
        <w:rPr>
          <w:rFonts w:ascii="Times New Roman" w:hAnsi="Times New Roman" w:cs="Times New Roman"/>
          <w:b/>
          <w:sz w:val="20"/>
          <w:szCs w:val="20"/>
        </w:rPr>
      </w:pPr>
      <w:r w:rsidRPr="006F1994">
        <w:rPr>
          <w:rFonts w:ascii="Times New Roman" w:hAnsi="Times New Roman" w:cs="Times New Roman"/>
          <w:sz w:val="20"/>
          <w:szCs w:val="20"/>
        </w:rPr>
        <w:t>Помню, как вчитывался я в известное, исполненное затаенной тревоги стихотворение Твардовского: «Я знаю</w:t>
      </w:r>
      <w:r w:rsidRPr="006F1994">
        <w:rPr>
          <w:rFonts w:ascii="Times New Roman" w:hAnsi="Times New Roman" w:cs="Times New Roman"/>
          <w:sz w:val="20"/>
          <w:szCs w:val="20"/>
          <w:shd w:val="clear" w:color="auto" w:fill="FFFFFF"/>
        </w:rPr>
        <w:t>, никакой моей вины //</w:t>
      </w:r>
      <w:r w:rsidRPr="006F1994">
        <w:rPr>
          <w:rFonts w:ascii="Times New Roman" w:hAnsi="Times New Roman" w:cs="Times New Roman"/>
          <w:sz w:val="20"/>
          <w:szCs w:val="20"/>
        </w:rPr>
        <w:t xml:space="preserve"> </w:t>
      </w:r>
      <w:r w:rsidRPr="006F1994">
        <w:rPr>
          <w:rFonts w:ascii="Times New Roman" w:hAnsi="Times New Roman" w:cs="Times New Roman"/>
          <w:sz w:val="20"/>
          <w:szCs w:val="20"/>
          <w:shd w:val="clear" w:color="auto" w:fill="FFFFFF"/>
        </w:rPr>
        <w:t>В том, что другие не пришли с войны, //</w:t>
      </w:r>
      <w:r w:rsidRPr="006F1994">
        <w:rPr>
          <w:rFonts w:ascii="Times New Roman" w:hAnsi="Times New Roman" w:cs="Times New Roman"/>
          <w:sz w:val="20"/>
          <w:szCs w:val="20"/>
        </w:rPr>
        <w:t xml:space="preserve"> </w:t>
      </w:r>
      <w:r w:rsidRPr="006F1994">
        <w:rPr>
          <w:rFonts w:ascii="Times New Roman" w:hAnsi="Times New Roman" w:cs="Times New Roman"/>
          <w:sz w:val="20"/>
          <w:szCs w:val="20"/>
          <w:shd w:val="clear" w:color="auto" w:fill="FFFFFF"/>
        </w:rPr>
        <w:t xml:space="preserve">В том, что они </w:t>
      </w:r>
      <w:r w:rsidRPr="006F1994">
        <w:rPr>
          <w:rFonts w:ascii="Times New Roman" w:hAnsi="Times New Roman" w:cs="Times New Roman"/>
          <w:b/>
          <w:color w:val="292929"/>
          <w:sz w:val="20"/>
          <w:szCs w:val="20"/>
          <w:shd w:val="clear" w:color="auto" w:fill="FFFFFF"/>
        </w:rPr>
        <w:t>–</w:t>
      </w:r>
      <w:r w:rsidRPr="006F1994">
        <w:rPr>
          <w:rFonts w:ascii="Times New Roman" w:hAnsi="Times New Roman" w:cs="Times New Roman"/>
          <w:sz w:val="20"/>
          <w:szCs w:val="20"/>
          <w:shd w:val="clear" w:color="auto" w:fill="FFFFFF"/>
        </w:rPr>
        <w:t xml:space="preserve"> кто старше, кто моложе </w:t>
      </w:r>
      <w:r w:rsidRPr="006F1994">
        <w:rPr>
          <w:rFonts w:ascii="Times New Roman" w:hAnsi="Times New Roman" w:cs="Times New Roman"/>
          <w:b/>
          <w:color w:val="292929"/>
          <w:sz w:val="20"/>
          <w:szCs w:val="20"/>
          <w:shd w:val="clear" w:color="auto" w:fill="FFFFFF"/>
        </w:rPr>
        <w:t>–</w:t>
      </w:r>
      <w:r w:rsidRPr="006F1994">
        <w:rPr>
          <w:rFonts w:ascii="Times New Roman" w:hAnsi="Times New Roman" w:cs="Times New Roman"/>
          <w:sz w:val="20"/>
          <w:szCs w:val="20"/>
          <w:shd w:val="clear" w:color="auto" w:fill="FFFFFF"/>
        </w:rPr>
        <w:t xml:space="preserve"> //</w:t>
      </w:r>
      <w:r w:rsidRPr="006F1994">
        <w:rPr>
          <w:rFonts w:ascii="Times New Roman" w:hAnsi="Times New Roman" w:cs="Times New Roman"/>
          <w:sz w:val="20"/>
          <w:szCs w:val="20"/>
        </w:rPr>
        <w:t xml:space="preserve"> </w:t>
      </w:r>
      <w:r w:rsidRPr="006F1994">
        <w:rPr>
          <w:rFonts w:ascii="Times New Roman" w:hAnsi="Times New Roman" w:cs="Times New Roman"/>
          <w:sz w:val="20"/>
          <w:szCs w:val="20"/>
          <w:shd w:val="clear" w:color="auto" w:fill="FFFFFF"/>
        </w:rPr>
        <w:t>Остались там, и не о</w:t>
      </w:r>
      <w:r>
        <w:rPr>
          <w:rFonts w:ascii="Times New Roman" w:hAnsi="Times New Roman" w:cs="Times New Roman"/>
          <w:sz w:val="20"/>
          <w:szCs w:val="20"/>
          <w:shd w:val="clear" w:color="auto" w:fill="FFFFFF"/>
        </w:rPr>
        <w:t> </w:t>
      </w:r>
      <w:r w:rsidRPr="006F1994">
        <w:rPr>
          <w:rFonts w:ascii="Times New Roman" w:hAnsi="Times New Roman" w:cs="Times New Roman"/>
          <w:sz w:val="20"/>
          <w:szCs w:val="20"/>
          <w:shd w:val="clear" w:color="auto" w:fill="FFFFFF"/>
        </w:rPr>
        <w:t>том же речь, // Что я их мог, но не сумел сберечь,</w:t>
      </w:r>
      <w:r w:rsidRPr="006F1994">
        <w:rPr>
          <w:rFonts w:ascii="Times New Roman" w:hAnsi="Times New Roman" w:cs="Times New Roman"/>
          <w:b/>
          <w:color w:val="292929"/>
          <w:sz w:val="20"/>
          <w:szCs w:val="20"/>
          <w:shd w:val="clear" w:color="auto" w:fill="FFFFFF"/>
        </w:rPr>
        <w:t xml:space="preserve"> –</w:t>
      </w:r>
      <w:r w:rsidRPr="006F1994">
        <w:rPr>
          <w:rFonts w:ascii="Times New Roman" w:hAnsi="Times New Roman" w:cs="Times New Roman"/>
          <w:sz w:val="20"/>
          <w:szCs w:val="20"/>
          <w:shd w:val="clear" w:color="auto" w:fill="FFFFFF"/>
        </w:rPr>
        <w:t xml:space="preserve"> // Речь не о том, но все же, все же, все же…». И вдруг отчетливо услышал-ощутил удивительный звукообраз, отдаленно напоминающий то ли удары метронома, то ли тревожное биение сердца. Попробуйте сами сейчас перечитать представленный выше стихотворный текст, делая едва заметную акцентировку на повторяющиеся слова: «В том» </w:t>
      </w:r>
      <w:r w:rsidRPr="006F1994">
        <w:rPr>
          <w:rFonts w:ascii="Times New Roman" w:hAnsi="Times New Roman" w:cs="Times New Roman"/>
          <w:sz w:val="20"/>
          <w:szCs w:val="20"/>
        </w:rPr>
        <w:t>–</w:t>
      </w:r>
      <w:r w:rsidRPr="006F1994">
        <w:rPr>
          <w:rFonts w:ascii="Times New Roman" w:hAnsi="Times New Roman" w:cs="Times New Roman"/>
          <w:sz w:val="20"/>
          <w:szCs w:val="20"/>
          <w:shd w:val="clear" w:color="auto" w:fill="FFFFFF"/>
        </w:rPr>
        <w:t xml:space="preserve"> «В том» </w:t>
      </w:r>
      <w:r w:rsidRPr="006F1994">
        <w:rPr>
          <w:rFonts w:ascii="Times New Roman" w:hAnsi="Times New Roman" w:cs="Times New Roman"/>
          <w:sz w:val="20"/>
          <w:szCs w:val="20"/>
        </w:rPr>
        <w:t>–</w:t>
      </w:r>
      <w:r w:rsidRPr="006F1994">
        <w:rPr>
          <w:rFonts w:ascii="Times New Roman" w:hAnsi="Times New Roman" w:cs="Times New Roman"/>
          <w:sz w:val="20"/>
          <w:szCs w:val="20"/>
          <w:shd w:val="clear" w:color="auto" w:fill="FFFFFF"/>
        </w:rPr>
        <w:t xml:space="preserve"> «там» </w:t>
      </w:r>
      <w:r w:rsidRPr="006F1994">
        <w:rPr>
          <w:rFonts w:ascii="Times New Roman" w:hAnsi="Times New Roman" w:cs="Times New Roman"/>
          <w:sz w:val="20"/>
          <w:szCs w:val="20"/>
        </w:rPr>
        <w:t>–</w:t>
      </w:r>
      <w:r w:rsidRPr="006F1994">
        <w:rPr>
          <w:rFonts w:ascii="Times New Roman" w:hAnsi="Times New Roman" w:cs="Times New Roman"/>
          <w:sz w:val="20"/>
          <w:szCs w:val="20"/>
          <w:shd w:val="clear" w:color="auto" w:fill="FFFFFF"/>
        </w:rPr>
        <w:t xml:space="preserve"> «том» </w:t>
      </w:r>
      <w:r w:rsidRPr="006F1994">
        <w:rPr>
          <w:rFonts w:ascii="Times New Roman" w:hAnsi="Times New Roman" w:cs="Times New Roman"/>
          <w:sz w:val="20"/>
          <w:szCs w:val="20"/>
        </w:rPr>
        <w:t>–</w:t>
      </w:r>
      <w:r w:rsidRPr="006F1994">
        <w:rPr>
          <w:rFonts w:ascii="Times New Roman" w:hAnsi="Times New Roman" w:cs="Times New Roman"/>
          <w:sz w:val="20"/>
          <w:szCs w:val="20"/>
          <w:shd w:val="clear" w:color="auto" w:fill="FFFFFF"/>
        </w:rPr>
        <w:t xml:space="preserve"> «том» в сочетании с троекратным «речь», «сберечь», «речь»… Своей внутренней акустикой стих обращает нас к совестливо мучительному ропоту, к</w:t>
      </w:r>
      <w:r>
        <w:rPr>
          <w:rFonts w:ascii="Times New Roman" w:hAnsi="Times New Roman" w:cs="Times New Roman"/>
          <w:sz w:val="20"/>
          <w:szCs w:val="20"/>
          <w:shd w:val="clear" w:color="auto" w:fill="FFFFFF"/>
        </w:rPr>
        <w:t> </w:t>
      </w:r>
      <w:r w:rsidRPr="006F1994">
        <w:rPr>
          <w:rFonts w:ascii="Times New Roman" w:hAnsi="Times New Roman" w:cs="Times New Roman"/>
          <w:sz w:val="20"/>
          <w:szCs w:val="20"/>
          <w:shd w:val="clear" w:color="auto" w:fill="FFFFFF"/>
        </w:rPr>
        <w:t>беспокойной недоговоренности с самим собой.</w:t>
      </w:r>
      <w:r w:rsidRPr="006F1994">
        <w:rPr>
          <w:rFonts w:ascii="Times New Roman" w:hAnsi="Times New Roman" w:cs="Times New Roman"/>
          <w:b/>
          <w:sz w:val="20"/>
          <w:szCs w:val="20"/>
        </w:rPr>
        <w:t xml:space="preserve"> </w:t>
      </w:r>
    </w:p>
    <w:p w14:paraId="7A31C758" w14:textId="77777777" w:rsidR="00ED5902" w:rsidRPr="006F1994" w:rsidRDefault="00ED5902" w:rsidP="00F467BF">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А для изучающих русский (любой родной) язык иностранцев выразительное чтение – это верное, непосредственно эмоциональное проникновение в иную культуру мысли и чувства. Из собственного опыта, о котором мне приводилось уже рассказывать на страницах журнала «Русский язык в центре Европы», знаю и помню, с каким удовольствием, вкусом и тактом читают стихи русских лирических поэтов китайские магистранты-гуманитарии.</w:t>
      </w:r>
    </w:p>
    <w:p w14:paraId="62B973FA" w14:textId="77777777" w:rsidR="00ED5902" w:rsidRPr="006F1994" w:rsidRDefault="00ED5902" w:rsidP="00F467BF">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Для тех же, кто учится своему собственному родному языку, собственной словесности, выразительное чтение было и остается наслаждением. Мало что путного вынес я из давних школьных уроков литературы, но искреннее, задушевное чтение стихов Есенина учителем моим и классным руководителем Владимиром Борисовичем на уроке географии (!) осталось на всю жизнь.</w:t>
      </w:r>
    </w:p>
    <w:p w14:paraId="7FA32525" w14:textId="77777777" w:rsidR="00ED5902" w:rsidRPr="006F1994" w:rsidRDefault="00ED5902" w:rsidP="00ED5902">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 xml:space="preserve">Стремительно приближается к нам 225-летний юбилей А.С. Пушкина. И мне пришла мысль провести Пушкинскую эстафету в нашем большом университетском семинаре, объединяющем будущих педагогов, филологов, журналистов – бакалавров и магистров. Смысл эстафеты в том, чтобы каждый из участников семинара приготовил на своё усмотрение и на свой вкус относительно короткое выступление. Выступление может включать чтение любого пушкинского текста или фрагмента из него с очень коротким комментарием, объясняющим мотивы выбора. Это, кстати сказать, могут быть и тексты, Пушкину в разные времена посвященные. Короче, такая вот </w:t>
      </w:r>
      <w:r w:rsidRPr="006F1994">
        <w:rPr>
          <w:rFonts w:ascii="Times New Roman" w:hAnsi="Times New Roman" w:cs="Times New Roman"/>
          <w:b/>
          <w:sz w:val="20"/>
          <w:szCs w:val="20"/>
        </w:rPr>
        <w:t>Пушкинская мозаика.</w:t>
      </w:r>
      <w:r w:rsidRPr="006F1994">
        <w:rPr>
          <w:rFonts w:ascii="Times New Roman" w:hAnsi="Times New Roman" w:cs="Times New Roman"/>
          <w:sz w:val="20"/>
          <w:szCs w:val="20"/>
        </w:rPr>
        <w:t xml:space="preserve"> </w:t>
      </w:r>
    </w:p>
    <w:p w14:paraId="30D4E8CA" w14:textId="77777777" w:rsidR="00ED5902" w:rsidRPr="006F1994" w:rsidRDefault="00ED5902" w:rsidP="00ED5902">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Идея была всеми поддержана. Начал я, как водится, с себя. Продолжим мы слушания до весны 2024-го года. На сайте Саратовского университета будут появляться наши выступления. Так что все это окажется в открытом доступе. Итоги – в мае-июне. Рано еще говорить, что из всего из этого удастся и как осуществится. Но сейчас речь о том, что выбрал я сам из Пушкина. Выбрал на контрасте. Во-первых, для разрядки – анекдот. И во-вторых,… Но всё по порядку…</w:t>
      </w:r>
    </w:p>
    <w:p w14:paraId="72F35A08" w14:textId="77777777" w:rsidR="00ED5902" w:rsidRPr="006F1994" w:rsidRDefault="00ED5902" w:rsidP="00ED5902">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 xml:space="preserve">Пушкин – весёлое имя, весёлый нрав, по собственному его дневниковому признанию, «врожденная насмешливость». Он любил анекдоты. Анекдоты в его пору не совсем то, что теперь. Сегодня мы под этим словом разумеем короткие, динамичные, смешные по самой своей сути сюжеты с ожидаемой, но всегда (при первой встрече особенно) внезапной взрывной концовкой. </w:t>
      </w:r>
    </w:p>
    <w:p w14:paraId="7CD1DE23" w14:textId="77777777" w:rsidR="00ED5902" w:rsidRPr="006F1994" w:rsidRDefault="00ED5902" w:rsidP="00ED5902">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 xml:space="preserve">Тогда, во времена Пушкина, под анекдотами понимали развернутые и часто обращенные не только к современности, но и в давнюю или недавнюю историю, поучительные, забавные, трогательные повествования про разные достойные внимания случаи и происшествия, затейливые предания о старине. Не было в те времена особой заботы о краткости. Жизнь текла с иным ощущением скорости, без избыточно нетерпеливой </w:t>
      </w:r>
      <w:r w:rsidRPr="006F1994">
        <w:rPr>
          <w:rFonts w:ascii="Times New Roman" w:hAnsi="Times New Roman" w:cs="Times New Roman"/>
          <w:sz w:val="20"/>
          <w:szCs w:val="20"/>
        </w:rPr>
        <w:lastRenderedPageBreak/>
        <w:t xml:space="preserve">торопливости. Предполагались, но не были обязательными неожиданные финальные разрешения описываемых событий. </w:t>
      </w:r>
    </w:p>
    <w:p w14:paraId="1A43E106" w14:textId="77777777" w:rsidR="00ED5902" w:rsidRPr="006F1994" w:rsidRDefault="00ED5902" w:rsidP="00ED5902">
      <w:pPr>
        <w:spacing w:after="0" w:line="276" w:lineRule="auto"/>
        <w:ind w:firstLine="567"/>
        <w:jc w:val="both"/>
        <w:rPr>
          <w:rFonts w:ascii="Times New Roman" w:hAnsi="Times New Roman" w:cs="Times New Roman"/>
          <w:sz w:val="20"/>
          <w:szCs w:val="20"/>
        </w:rPr>
      </w:pPr>
      <w:r w:rsidRPr="006F1994">
        <w:rPr>
          <w:rFonts w:ascii="Times New Roman" w:hAnsi="Times New Roman" w:cs="Times New Roman"/>
          <w:sz w:val="20"/>
          <w:szCs w:val="20"/>
        </w:rPr>
        <w:t>Беглый, беззаботный и беспечный «взгляд на историю как на цепь анекдотов» [</w:t>
      </w:r>
      <w:r>
        <w:rPr>
          <w:rFonts w:ascii="Times New Roman" w:hAnsi="Times New Roman" w:cs="Times New Roman"/>
          <w:sz w:val="20"/>
          <w:szCs w:val="20"/>
          <w:lang w:val="ru-RU"/>
        </w:rPr>
        <w:t>1</w:t>
      </w:r>
      <w:r w:rsidRPr="006F1994">
        <w:rPr>
          <w:rFonts w:ascii="Times New Roman" w:hAnsi="Times New Roman" w:cs="Times New Roman"/>
          <w:sz w:val="20"/>
          <w:szCs w:val="20"/>
        </w:rPr>
        <w:t>] характеризует героя пушкинского романа в стихах Евгения Онегина: «</w:t>
      </w:r>
      <w:r w:rsidRPr="006F1994">
        <w:rPr>
          <w:rFonts w:ascii="Times New Roman" w:hAnsi="Times New Roman" w:cs="Times New Roman"/>
          <w:color w:val="000000"/>
          <w:sz w:val="20"/>
          <w:szCs w:val="20"/>
        </w:rPr>
        <w:t>Он рыться не имел охоты // В хронологической пыли // Бытописания земли; // Но дней минувших анекдоты</w:t>
      </w:r>
      <w:r w:rsidRPr="006F1994">
        <w:rPr>
          <w:rFonts w:ascii="Times New Roman" w:hAnsi="Times New Roman" w:cs="Times New Roman"/>
          <w:b/>
          <w:bCs/>
          <w:color w:val="000000"/>
          <w:sz w:val="20"/>
          <w:szCs w:val="20"/>
          <w:vertAlign w:val="superscript"/>
        </w:rPr>
        <w:t xml:space="preserve"> </w:t>
      </w:r>
      <w:r w:rsidRPr="006F1994">
        <w:rPr>
          <w:rFonts w:ascii="Times New Roman" w:hAnsi="Times New Roman" w:cs="Times New Roman"/>
          <w:color w:val="000000"/>
          <w:sz w:val="20"/>
          <w:szCs w:val="20"/>
        </w:rPr>
        <w:t>// От Ромула до наших дней // Хранил он в памяти своей</w:t>
      </w:r>
      <w:r w:rsidRPr="006F1994">
        <w:rPr>
          <w:rFonts w:ascii="Times New Roman" w:hAnsi="Times New Roman" w:cs="Times New Roman"/>
          <w:sz w:val="20"/>
          <w:szCs w:val="20"/>
        </w:rPr>
        <w:t xml:space="preserve">». </w:t>
      </w:r>
    </w:p>
    <w:p w14:paraId="391C63D8" w14:textId="77777777" w:rsidR="00DD7414" w:rsidRPr="00F467BF" w:rsidRDefault="00DD7414" w:rsidP="00DD7414">
      <w:pPr>
        <w:spacing w:before="240" w:after="120" w:line="276" w:lineRule="auto"/>
        <w:jc w:val="both"/>
        <w:rPr>
          <w:rFonts w:ascii="Times New Roman" w:hAnsi="Times New Roman" w:cs="Times New Roman"/>
          <w:b/>
          <w:sz w:val="20"/>
          <w:szCs w:val="20"/>
        </w:rPr>
      </w:pPr>
      <w:r w:rsidRPr="00F467BF">
        <w:rPr>
          <w:rFonts w:ascii="Times New Roman" w:hAnsi="Times New Roman" w:cs="Times New Roman"/>
          <w:b/>
          <w:sz w:val="20"/>
          <w:szCs w:val="20"/>
        </w:rPr>
        <w:t>Литература:</w:t>
      </w:r>
    </w:p>
    <w:p w14:paraId="112F25F2" w14:textId="77777777" w:rsidR="00ED5902" w:rsidRPr="00F467BF" w:rsidRDefault="00ED5902" w:rsidP="00F467BF">
      <w:pPr>
        <w:pStyle w:val="Odsekzoznamu"/>
        <w:numPr>
          <w:ilvl w:val="0"/>
          <w:numId w:val="1"/>
        </w:numPr>
        <w:spacing w:after="0"/>
        <w:ind w:left="0" w:hanging="425"/>
        <w:contextualSpacing w:val="0"/>
        <w:jc w:val="both"/>
        <w:rPr>
          <w:rFonts w:ascii="Times New Roman" w:hAnsi="Times New Roman"/>
          <w:sz w:val="20"/>
          <w:szCs w:val="20"/>
        </w:rPr>
      </w:pPr>
      <w:r w:rsidRPr="00F467BF">
        <w:rPr>
          <w:rFonts w:ascii="Times New Roman" w:hAnsi="Times New Roman"/>
          <w:sz w:val="20"/>
          <w:szCs w:val="20"/>
        </w:rPr>
        <w:t xml:space="preserve">Лотман Ю.М. Роман А.С. Пушкина «Евгений Онегин». Комментарии. Пособие для учителя // Лотман Ю.М. Пушкин. Санкт-Петербург: Искусство-СПБ». 1995. 846 с. </w:t>
      </w:r>
    </w:p>
    <w:p w14:paraId="58CF6B89" w14:textId="77777777" w:rsidR="00DD7414" w:rsidRPr="00F467BF" w:rsidRDefault="00DD7414" w:rsidP="00F467BF">
      <w:pPr>
        <w:pStyle w:val="Odsekzoznamu"/>
        <w:numPr>
          <w:ilvl w:val="0"/>
          <w:numId w:val="1"/>
        </w:numPr>
        <w:spacing w:after="0"/>
        <w:ind w:left="0" w:hanging="425"/>
        <w:contextualSpacing w:val="0"/>
        <w:jc w:val="both"/>
        <w:rPr>
          <w:rFonts w:ascii="Times New Roman" w:hAnsi="Times New Roman"/>
          <w:sz w:val="20"/>
          <w:szCs w:val="20"/>
        </w:rPr>
      </w:pPr>
      <w:r w:rsidRPr="00F467BF">
        <w:rPr>
          <w:rFonts w:ascii="Times New Roman" w:hAnsi="Times New Roman"/>
          <w:sz w:val="20"/>
          <w:szCs w:val="20"/>
        </w:rPr>
        <w:t xml:space="preserve">Фомичев С.А. Поэзия Пушкина. Творческая эволюция. Отв. редактор Д.С. Лихачев. Ленинград: Наука, 1986. 304 с. </w:t>
      </w:r>
    </w:p>
    <w:p w14:paraId="285D5092" w14:textId="77777777" w:rsidR="00DD7414" w:rsidRPr="00F467BF" w:rsidRDefault="00DD7414" w:rsidP="00F467BF">
      <w:pPr>
        <w:spacing w:before="120" w:after="0" w:line="276" w:lineRule="auto"/>
        <w:jc w:val="both"/>
        <w:rPr>
          <w:rFonts w:ascii="Times New Roman" w:hAnsi="Times New Roman" w:cs="Times New Roman"/>
          <w:color w:val="000000"/>
          <w:sz w:val="20"/>
          <w:szCs w:val="20"/>
          <w:shd w:val="clear" w:color="auto" w:fill="FFFFFF"/>
          <w:lang w:val="en-US"/>
        </w:rPr>
      </w:pPr>
      <w:r w:rsidRPr="00F467BF">
        <w:rPr>
          <w:rFonts w:ascii="Times New Roman" w:hAnsi="Times New Roman" w:cs="Times New Roman"/>
          <w:b/>
          <w:color w:val="000000"/>
          <w:sz w:val="20"/>
          <w:szCs w:val="20"/>
          <w:shd w:val="clear" w:color="auto" w:fill="FFFFFF"/>
          <w:lang w:val="en-US"/>
        </w:rPr>
        <w:t>Summary:</w:t>
      </w:r>
      <w:r w:rsidRPr="00F467BF">
        <w:rPr>
          <w:rFonts w:ascii="Times New Roman" w:hAnsi="Times New Roman" w:cs="Times New Roman"/>
          <w:color w:val="000000"/>
          <w:sz w:val="20"/>
          <w:szCs w:val="20"/>
          <w:shd w:val="clear" w:color="auto" w:fill="FFFFFF"/>
          <w:lang w:val="en-US"/>
        </w:rPr>
        <w:t xml:space="preserve"> Reading out loud a literary text we love, we aspire to get to the very essence of its emotional and expressive nature, its semantic depth. The author of the article shares his own experience of expressive reading of A.S. Pushkin’s works “A monument I`ve raised not built with hands…” and “Potemkin often suffered from melancholy…”</w:t>
      </w:r>
    </w:p>
    <w:p w14:paraId="1EE8B6CD" w14:textId="77777777" w:rsidR="002E566E" w:rsidRPr="00F467BF" w:rsidRDefault="002E566E">
      <w:pPr>
        <w:suppressAutoHyphens w:val="0"/>
        <w:spacing w:after="200" w:line="276" w:lineRule="auto"/>
        <w:rPr>
          <w:lang w:val="en-US"/>
        </w:rPr>
      </w:pPr>
      <w:r w:rsidRPr="00F467BF">
        <w:rPr>
          <w:lang w:val="en-US"/>
        </w:rPr>
        <w:br w:type="page"/>
      </w:r>
    </w:p>
    <w:p w14:paraId="60B98E11" w14:textId="77777777" w:rsidR="002E566E" w:rsidRPr="00F467BF" w:rsidRDefault="002E566E" w:rsidP="002E566E">
      <w:pPr>
        <w:jc w:val="center"/>
        <w:rPr>
          <w:color w:val="00B0F0"/>
          <w:lang w:val="en-US"/>
        </w:rPr>
      </w:pPr>
      <w:bookmarkStart w:id="2" w:name="_Toc161423725"/>
    </w:p>
    <w:p w14:paraId="498C19D6" w14:textId="77777777" w:rsidR="002E566E" w:rsidRPr="002E566E" w:rsidRDefault="002E566E" w:rsidP="00F467BF">
      <w:pPr>
        <w:spacing w:line="276" w:lineRule="auto"/>
        <w:jc w:val="center"/>
        <w:rPr>
          <w:rFonts w:ascii="Arial" w:hAnsi="Arial" w:cs="Arial"/>
          <w:b/>
          <w:sz w:val="24"/>
          <w:szCs w:val="24"/>
          <w:shd w:val="clear" w:color="auto" w:fill="FFFFFF"/>
        </w:rPr>
      </w:pPr>
      <w:r w:rsidRPr="002E566E">
        <w:rPr>
          <w:rFonts w:ascii="Arial" w:hAnsi="Arial" w:cs="Arial"/>
          <w:b/>
          <w:sz w:val="24"/>
          <w:szCs w:val="24"/>
          <w:shd w:val="clear" w:color="auto" w:fill="FFFFFF"/>
        </w:rPr>
        <w:t>Культуроведческая ассоциативная аура и ассоциативная дуга информации-</w:t>
      </w:r>
      <w:r w:rsidRPr="002E566E">
        <w:rPr>
          <w:rFonts w:ascii="Arial" w:hAnsi="Arial" w:cs="Arial"/>
          <w:b/>
          <w:sz w:val="24"/>
          <w:szCs w:val="24"/>
        </w:rPr>
        <w:t>импрессии</w:t>
      </w:r>
      <w:r w:rsidRPr="002E566E">
        <w:rPr>
          <w:rFonts w:ascii="Arial" w:hAnsi="Arial" w:cs="Arial"/>
          <w:b/>
          <w:sz w:val="24"/>
          <w:szCs w:val="24"/>
          <w:shd w:val="clear" w:color="auto" w:fill="FFFFFF"/>
        </w:rPr>
        <w:t xml:space="preserve"> в контексте иноязычного образования/</w:t>
      </w:r>
      <w:r w:rsidRPr="002E566E">
        <w:rPr>
          <w:rFonts w:ascii="Arial" w:hAnsi="Arial" w:cs="Arial"/>
          <w:b/>
          <w:sz w:val="24"/>
          <w:szCs w:val="24"/>
        </w:rPr>
        <w:t>эдукации</w:t>
      </w:r>
      <w:r w:rsidRPr="002E566E">
        <w:rPr>
          <w:rFonts w:ascii="Arial" w:hAnsi="Arial" w:cs="Arial"/>
          <w:b/>
          <w:sz w:val="24"/>
          <w:szCs w:val="24"/>
          <w:shd w:val="clear" w:color="auto" w:fill="FFFFFF"/>
        </w:rPr>
        <w:br/>
        <w:t>(словацко-русский диалог культур)</w:t>
      </w:r>
      <w:bookmarkEnd w:id="2"/>
    </w:p>
    <w:p w14:paraId="1EC803A8" w14:textId="77777777" w:rsidR="002E566E" w:rsidRDefault="002E566E" w:rsidP="00047D85">
      <w:pPr>
        <w:pStyle w:val="Nadpis3"/>
        <w:spacing w:line="276" w:lineRule="auto"/>
      </w:pPr>
      <w:bookmarkStart w:id="3" w:name="_Toc161423726"/>
      <w:r>
        <w:t>Милан Буйняк</w:t>
      </w:r>
      <w:r>
        <w:br/>
        <w:t>(Словакия)</w:t>
      </w:r>
      <w:bookmarkEnd w:id="3"/>
    </w:p>
    <w:p w14:paraId="7A41007F" w14:textId="77777777" w:rsidR="002E566E" w:rsidRDefault="002E566E" w:rsidP="00047D85">
      <w:pPr>
        <w:spacing w:after="120" w:line="240" w:lineRule="auto"/>
        <w:jc w:val="both"/>
        <w:rPr>
          <w:rFonts w:ascii="Times New Roman" w:eastAsia="Times New Roman" w:hAnsi="Times New Roman" w:cs="Times New Roman"/>
          <w:b/>
          <w:sz w:val="20"/>
          <w:szCs w:val="20"/>
        </w:rPr>
      </w:pPr>
      <w:r>
        <w:rPr>
          <w:rFonts w:ascii="Times New Roman" w:hAnsi="Times New Roman" w:cs="Times New Roman"/>
          <w:noProof/>
          <w:sz w:val="20"/>
          <w:szCs w:val="20"/>
          <w:lang w:val="ru-RU" w:eastAsia="ru-RU"/>
        </w:rPr>
        <w:drawing>
          <wp:anchor distT="0" distB="0" distL="114300" distR="114300" simplePos="0" relativeHeight="251662336" behindDoc="0" locked="0" layoutInCell="1" allowOverlap="1" wp14:anchorId="355B24B5" wp14:editId="049C1251">
            <wp:simplePos x="0" y="0"/>
            <wp:positionH relativeFrom="column">
              <wp:posOffset>5017135</wp:posOffset>
            </wp:positionH>
            <wp:positionV relativeFrom="paragraph">
              <wp:posOffset>34290</wp:posOffset>
            </wp:positionV>
            <wp:extent cx="1111885" cy="1557655"/>
            <wp:effectExtent l="0" t="0" r="0" b="444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9">
                      <a:extLst>
                        <a:ext uri="{28A0092B-C50C-407E-A947-70E740481C1C}">
                          <a14:useLocalDpi xmlns:a14="http://schemas.microsoft.com/office/drawing/2010/main" val="0"/>
                        </a:ext>
                      </a:extLst>
                    </a:blip>
                    <a:srcRect l="30074" t="32161" r="63223" b="50079"/>
                    <a:stretch>
                      <a:fillRect/>
                    </a:stretch>
                  </pic:blipFill>
                  <pic:spPr bwMode="auto">
                    <a:xfrm>
                      <a:off x="0" y="0"/>
                      <a:ext cx="1111885" cy="155765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901AD7">
        <w:rPr>
          <w:rFonts w:ascii="Times New Roman" w:eastAsia="Times New Roman" w:hAnsi="Times New Roman" w:cs="Times New Roman"/>
          <w:b/>
          <w:sz w:val="20"/>
          <w:szCs w:val="20"/>
        </w:rPr>
        <w:t xml:space="preserve">Аннотация: </w:t>
      </w:r>
    </w:p>
    <w:p w14:paraId="2ABCF862" w14:textId="77777777" w:rsidR="002E566E" w:rsidRPr="00901AD7" w:rsidRDefault="002E566E" w:rsidP="002E566E">
      <w:pPr>
        <w:spacing w:after="0" w:line="240" w:lineRule="auto"/>
        <w:jc w:val="both"/>
        <w:rPr>
          <w:rFonts w:ascii="Times New Roman" w:eastAsia="Times New Roman" w:hAnsi="Times New Roman" w:cs="Times New Roman"/>
          <w:b/>
          <w:sz w:val="20"/>
          <w:szCs w:val="20"/>
        </w:rPr>
      </w:pPr>
      <w:r w:rsidRPr="00901AD7">
        <w:rPr>
          <w:rFonts w:ascii="Times New Roman" w:eastAsia="Times New Roman" w:hAnsi="Times New Roman" w:cs="Times New Roman"/>
          <w:sz w:val="20"/>
          <w:szCs w:val="20"/>
        </w:rPr>
        <w:t xml:space="preserve">Настоящая статья посвящена теоретико-практическому применению ассоциативной ауры и компаративной ассоциативной дуги информации-импрессии и её </w:t>
      </w:r>
      <w:r w:rsidRPr="00D845FD">
        <w:rPr>
          <w:rFonts w:ascii="Times New Roman" w:eastAsia="Times New Roman" w:hAnsi="Times New Roman" w:cs="Times New Roman"/>
          <w:spacing w:val="-3"/>
          <w:sz w:val="20"/>
          <w:szCs w:val="20"/>
        </w:rPr>
        <w:t>функционирования на основе синтетической художественной</w:t>
      </w:r>
      <w:r w:rsidRPr="00901AD7">
        <w:rPr>
          <w:rFonts w:ascii="Times New Roman" w:eastAsia="Times New Roman" w:hAnsi="Times New Roman" w:cs="Times New Roman"/>
          <w:sz w:val="20"/>
          <w:szCs w:val="20"/>
        </w:rPr>
        <w:t xml:space="preserve"> культуры. Из культуроведческого минимума мы выбираем практико-методическую реализацию темы «Без прошлого нет будущего», а именно историю России X–XV веков в</w:t>
      </w:r>
      <w:r w:rsidR="00F467BF">
        <w:rPr>
          <w:rFonts w:ascii="Times New Roman" w:eastAsia="Times New Roman" w:hAnsi="Times New Roman" w:cs="Times New Roman"/>
          <w:sz w:val="20"/>
          <w:szCs w:val="20"/>
          <w:lang w:val="ru-RU"/>
        </w:rPr>
        <w:t xml:space="preserve"> </w:t>
      </w:r>
      <w:r w:rsidRPr="00901AD7">
        <w:rPr>
          <w:rFonts w:ascii="Times New Roman" w:eastAsia="Times New Roman" w:hAnsi="Times New Roman" w:cs="Times New Roman"/>
          <w:sz w:val="20"/>
          <w:szCs w:val="20"/>
        </w:rPr>
        <w:t>сравнении с родной словацкой культурой на уроках русского языка как иностранного языковых уровней А1-А2.</w:t>
      </w:r>
    </w:p>
    <w:p w14:paraId="2E917EFA" w14:textId="77777777" w:rsidR="002E566E" w:rsidRPr="00901AD7" w:rsidRDefault="002E566E" w:rsidP="00047D85">
      <w:pPr>
        <w:spacing w:before="120" w:after="120" w:line="240" w:lineRule="auto"/>
        <w:jc w:val="both"/>
        <w:rPr>
          <w:rFonts w:ascii="Times New Roman" w:eastAsia="Times New Roman" w:hAnsi="Times New Roman" w:cs="Times New Roman"/>
          <w:b/>
          <w:sz w:val="20"/>
          <w:szCs w:val="20"/>
        </w:rPr>
      </w:pPr>
      <w:r w:rsidRPr="00901AD7">
        <w:rPr>
          <w:rFonts w:ascii="Times New Roman" w:eastAsia="Times New Roman" w:hAnsi="Times New Roman" w:cs="Times New Roman"/>
          <w:b/>
          <w:sz w:val="20"/>
          <w:szCs w:val="20"/>
        </w:rPr>
        <w:t>Ключевые слова:</w:t>
      </w:r>
    </w:p>
    <w:p w14:paraId="1EC0F937" w14:textId="77777777" w:rsidR="002E566E" w:rsidRPr="00901AD7" w:rsidRDefault="002E566E" w:rsidP="00582108">
      <w:pPr>
        <w:spacing w:before="120" w:after="36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noProof/>
          <w:sz w:val="20"/>
          <w:szCs w:val="20"/>
          <w:lang w:val="ru-RU" w:eastAsia="ru-RU"/>
        </w:rPr>
        <mc:AlternateContent>
          <mc:Choice Requires="wps">
            <w:drawing>
              <wp:anchor distT="45720" distB="45720" distL="114300" distR="114300" simplePos="0" relativeHeight="251663360" behindDoc="0" locked="0" layoutInCell="1" allowOverlap="1" wp14:anchorId="727769BE" wp14:editId="293C4AB3">
                <wp:simplePos x="0" y="0"/>
                <wp:positionH relativeFrom="column">
                  <wp:posOffset>4886960</wp:posOffset>
                </wp:positionH>
                <wp:positionV relativeFrom="paragraph">
                  <wp:posOffset>74295</wp:posOffset>
                </wp:positionV>
                <wp:extent cx="1299845" cy="279400"/>
                <wp:effectExtent l="0" t="0" r="14605" b="2540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79400"/>
                        </a:xfrm>
                        <a:prstGeom prst="rect">
                          <a:avLst/>
                        </a:prstGeom>
                        <a:solidFill>
                          <a:srgbClr val="FFFFFF"/>
                        </a:solidFill>
                        <a:ln w="9525">
                          <a:solidFill>
                            <a:srgbClr val="FFFFFF"/>
                          </a:solidFill>
                          <a:miter lim="800000"/>
                          <a:headEnd/>
                          <a:tailEnd/>
                        </a:ln>
                      </wps:spPr>
                      <wps:txbx>
                        <w:txbxContent>
                          <w:p w14:paraId="59D6F91C" w14:textId="77777777" w:rsidR="002E566E" w:rsidRPr="00901AD7" w:rsidRDefault="002E566E" w:rsidP="002E566E">
                            <w:pPr>
                              <w:jc w:val="center"/>
                              <w:rPr>
                                <w:rFonts w:ascii="Times New Roman" w:hAnsi="Times New Roman" w:cs="Times New Roman"/>
                                <w:sz w:val="18"/>
                                <w:szCs w:val="18"/>
                              </w:rPr>
                            </w:pPr>
                            <w:r w:rsidRPr="00901AD7">
                              <w:rPr>
                                <w:rFonts w:ascii="Times New Roman" w:hAnsi="Times New Roman" w:cs="Times New Roman"/>
                                <w:sz w:val="18"/>
                                <w:szCs w:val="18"/>
                              </w:rPr>
                              <w:t>М</w:t>
                            </w:r>
                            <w:r>
                              <w:rPr>
                                <w:rFonts w:ascii="Times New Roman" w:hAnsi="Times New Roman" w:cs="Times New Roman"/>
                                <w:sz w:val="18"/>
                                <w:szCs w:val="18"/>
                              </w:rPr>
                              <w:t xml:space="preserve">. </w:t>
                            </w:r>
                            <w:r w:rsidRPr="00901AD7">
                              <w:rPr>
                                <w:rFonts w:ascii="Times New Roman" w:hAnsi="Times New Roman" w:cs="Times New Roman"/>
                                <w:sz w:val="18"/>
                                <w:szCs w:val="18"/>
                              </w:rPr>
                              <w:t>Буйняк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769BE" id="_x0000_t202" coordsize="21600,21600" o:spt="202" path="m,l,21600r21600,l21600,xe">
                <v:stroke joinstyle="miter"/>
                <v:path gradientshapeok="t" o:connecttype="rect"/>
              </v:shapetype>
              <v:shape id="Поле 5" o:spid="_x0000_s1027" type="#_x0000_t202" style="position:absolute;left:0;text-align:left;margin-left:384.8pt;margin-top:5.85pt;width:102.35pt;height: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" strokecolor="white">
                <v:textbox>
                  <w:txbxContent>
                    <w:p w14:paraId="59D6F91C" w14:textId="77777777" w:rsidR="002E566E" w:rsidRPr="00901AD7" w:rsidRDefault="002E566E" w:rsidP="002E566E">
                      <w:pPr>
                        <w:jc w:val="center"/>
                        <w:rPr>
                          <w:rFonts w:ascii="Times New Roman" w:hAnsi="Times New Roman" w:cs="Times New Roman"/>
                          <w:sz w:val="18"/>
                          <w:szCs w:val="18"/>
                        </w:rPr>
                      </w:pPr>
                      <w:r w:rsidRPr="00901AD7">
                        <w:rPr>
                          <w:rFonts w:ascii="Times New Roman" w:hAnsi="Times New Roman" w:cs="Times New Roman"/>
                          <w:sz w:val="18"/>
                          <w:szCs w:val="18"/>
                        </w:rPr>
                        <w:t>М</w:t>
                      </w:r>
                      <w:r>
                        <w:rPr>
                          <w:rFonts w:ascii="Times New Roman" w:hAnsi="Times New Roman" w:cs="Times New Roman"/>
                          <w:sz w:val="18"/>
                          <w:szCs w:val="18"/>
                        </w:rPr>
                        <w:t xml:space="preserve">. </w:t>
                      </w:r>
                      <w:r w:rsidRPr="00901AD7">
                        <w:rPr>
                          <w:rFonts w:ascii="Times New Roman" w:hAnsi="Times New Roman" w:cs="Times New Roman"/>
                          <w:sz w:val="18"/>
                          <w:szCs w:val="18"/>
                        </w:rPr>
                        <w:t>Буйняк</w:t>
                      </w:r>
                    </w:p>
                  </w:txbxContent>
                </v:textbox>
                <w10:wrap type="square"/>
              </v:shape>
            </w:pict>
          </mc:Fallback>
        </mc:AlternateContent>
      </w:r>
      <w:r w:rsidRPr="00901AD7">
        <w:rPr>
          <w:rFonts w:ascii="Times New Roman" w:eastAsia="Times New Roman" w:hAnsi="Times New Roman" w:cs="Times New Roman"/>
          <w:i/>
          <w:sz w:val="20"/>
          <w:szCs w:val="20"/>
        </w:rPr>
        <w:t xml:space="preserve">Культуроведческая ассоциативная аура, компаративная культуроведческая ассоциативная дуга, информация-импрессия, синтетическая </w:t>
      </w:r>
      <w:r w:rsidRPr="00D845FD">
        <w:rPr>
          <w:rFonts w:ascii="Times New Roman" w:eastAsia="Times New Roman" w:hAnsi="Times New Roman" w:cs="Times New Roman"/>
          <w:i/>
          <w:spacing w:val="-3"/>
          <w:sz w:val="20"/>
          <w:szCs w:val="20"/>
        </w:rPr>
        <w:t>художественная культура, диалог культур, образование/эдукация, культуроведческое</w:t>
      </w:r>
      <w:r w:rsidRPr="00901AD7">
        <w:rPr>
          <w:rFonts w:ascii="Times New Roman" w:eastAsia="Times New Roman" w:hAnsi="Times New Roman" w:cs="Times New Roman"/>
          <w:i/>
          <w:sz w:val="20"/>
          <w:szCs w:val="20"/>
        </w:rPr>
        <w:t xml:space="preserve"> минимум</w:t>
      </w:r>
    </w:p>
    <w:p w14:paraId="6C2575E4" w14:textId="77777777" w:rsidR="002E566E" w:rsidRPr="00F467BF" w:rsidRDefault="002E566E" w:rsidP="00F467BF">
      <w:pPr>
        <w:spacing w:after="0" w:line="276" w:lineRule="auto"/>
        <w:ind w:firstLine="567"/>
        <w:jc w:val="both"/>
        <w:rPr>
          <w:rFonts w:ascii="Times New Roman" w:hAnsi="Times New Roman" w:cs="Times New Roman"/>
          <w:sz w:val="20"/>
          <w:szCs w:val="20"/>
        </w:rPr>
      </w:pPr>
      <w:r w:rsidRPr="00F467BF">
        <w:rPr>
          <w:rFonts w:ascii="Times New Roman" w:hAnsi="Times New Roman" w:cs="Times New Roman"/>
          <w:sz w:val="20"/>
          <w:szCs w:val="20"/>
        </w:rPr>
        <w:t xml:space="preserve">Педагогической доминантой иноязычного образования и воспитания является органичное введение обучающегося в мир иноязычной культуры на основе приобретённого им уже опыта освоения родных социально-культурных ценностей. Учителю иностранного языка в концепции обучения иностранному языку на основе синтетической художественной культуры и крылатой формулы «язык через культуру, культура через язык» необходимо понимать непреходящее значение и роль искусства и культуры в полноценном формировании человеческой личности. </w:t>
      </w:r>
    </w:p>
    <w:p w14:paraId="74288D88" w14:textId="77777777" w:rsidR="002E566E" w:rsidRPr="00F467BF" w:rsidRDefault="002E566E" w:rsidP="00F467BF">
      <w:pPr>
        <w:spacing w:after="0" w:line="276" w:lineRule="auto"/>
        <w:ind w:firstLine="567"/>
        <w:jc w:val="both"/>
        <w:rPr>
          <w:rFonts w:ascii="Times New Roman" w:hAnsi="Times New Roman" w:cs="Times New Roman"/>
          <w:sz w:val="20"/>
          <w:szCs w:val="20"/>
        </w:rPr>
      </w:pPr>
      <w:r w:rsidRPr="00F467BF">
        <w:rPr>
          <w:rFonts w:ascii="Times New Roman" w:hAnsi="Times New Roman" w:cs="Times New Roman"/>
          <w:sz w:val="20"/>
          <w:szCs w:val="20"/>
        </w:rPr>
        <w:t xml:space="preserve">Говоря о специалисте в области иноязычного образования/эдукации, мы имеем в виду профессионала, владеющего основами синтетической художественной культуры. </w:t>
      </w:r>
      <w:r w:rsidRPr="00F467BF">
        <w:rPr>
          <w:rFonts w:ascii="Times New Roman" w:hAnsi="Times New Roman" w:cs="Times New Roman"/>
          <w:noProof/>
          <w:sz w:val="20"/>
          <w:szCs w:val="20"/>
        </w:rPr>
        <w:t xml:space="preserve">Благодаря умелому отбору и целеустремленному, регулярному, плановому использованию </w:t>
      </w:r>
      <w:r w:rsidRPr="00F467BF">
        <w:rPr>
          <w:rFonts w:ascii="Times New Roman" w:hAnsi="Times New Roman" w:cs="Times New Roman"/>
          <w:b/>
          <w:noProof/>
          <w:sz w:val="20"/>
          <w:szCs w:val="20"/>
        </w:rPr>
        <w:t>прецедентных текстов синтетической художественной культуры</w:t>
      </w:r>
      <w:r w:rsidRPr="00F467BF">
        <w:rPr>
          <w:rFonts w:ascii="Times New Roman" w:hAnsi="Times New Roman" w:cs="Times New Roman"/>
          <w:noProof/>
          <w:sz w:val="20"/>
          <w:szCs w:val="20"/>
        </w:rPr>
        <w:t xml:space="preserve"> мы заметно расширяем кругозор учащихся, развиваем эмпатию и толерантность при общении с другой культурой. </w:t>
      </w:r>
    </w:p>
    <w:p w14:paraId="52CA9537" w14:textId="77777777" w:rsidR="002E566E" w:rsidRPr="00F467BF" w:rsidRDefault="002E566E" w:rsidP="00F467BF">
      <w:pPr>
        <w:spacing w:after="0" w:line="276" w:lineRule="auto"/>
        <w:ind w:firstLine="567"/>
        <w:jc w:val="both"/>
        <w:rPr>
          <w:rFonts w:ascii="Times New Roman" w:hAnsi="Times New Roman" w:cs="Times New Roman"/>
          <w:noProof/>
          <w:sz w:val="20"/>
          <w:szCs w:val="20"/>
        </w:rPr>
      </w:pPr>
      <w:r w:rsidRPr="00F467BF">
        <w:rPr>
          <w:rFonts w:ascii="Times New Roman" w:hAnsi="Times New Roman" w:cs="Times New Roman"/>
          <w:noProof/>
          <w:sz w:val="20"/>
          <w:szCs w:val="20"/>
        </w:rPr>
        <w:t>Диалог культур как отправное начало культуроведческого направления иноязычного образования/ эдукации функционирует как пусковой механизм взаимопонимания. Предметная (в нашем случае преподавание русского как иностранного) культуроведческая направленность прочно утвердилась в педагогическом процессе словацкой русистской школы</w:t>
      </w:r>
      <w:r w:rsidRPr="00F467BF">
        <w:rPr>
          <w:rFonts w:ascii="Times New Roman" w:eastAsia="Times New Roman" w:hAnsi="Times New Roman" w:cs="Times New Roman"/>
          <w:bCs/>
          <w:kern w:val="36"/>
          <w:sz w:val="20"/>
          <w:szCs w:val="20"/>
        </w:rPr>
        <w:t>.</w:t>
      </w:r>
      <w:r w:rsidRPr="00F467BF">
        <w:rPr>
          <w:rFonts w:ascii="Times New Roman" w:hAnsi="Times New Roman" w:cs="Times New Roman"/>
          <w:noProof/>
          <w:sz w:val="20"/>
          <w:szCs w:val="20"/>
        </w:rPr>
        <w:t xml:space="preserve"> Проблема воспитания культуроведческой личности есть прежде всего проблема воспитания нравственно-эстетических ценностей, и весь секрет привилегированного положения культуры заключается в ее аксиологической природе и эмоциональной прелести.</w:t>
      </w:r>
    </w:p>
    <w:p w14:paraId="40CB2DBB" w14:textId="77777777" w:rsidR="002E566E" w:rsidRPr="00F467BF" w:rsidRDefault="002E566E" w:rsidP="00F467BF">
      <w:pPr>
        <w:spacing w:after="0" w:line="276" w:lineRule="auto"/>
        <w:ind w:firstLine="567"/>
        <w:jc w:val="both"/>
        <w:rPr>
          <w:rFonts w:ascii="Times New Roman" w:hAnsi="Times New Roman" w:cs="Times New Roman"/>
          <w:noProof/>
          <w:sz w:val="20"/>
          <w:szCs w:val="20"/>
        </w:rPr>
      </w:pPr>
      <w:r w:rsidRPr="00F467BF">
        <w:rPr>
          <w:rFonts w:ascii="Times New Roman" w:hAnsi="Times New Roman" w:cs="Times New Roman"/>
          <w:noProof/>
          <w:sz w:val="20"/>
          <w:szCs w:val="20"/>
        </w:rPr>
        <w:t>Как мы интерпретируем культуру в иноязычном образовании/эдукации? Это интерактивный метод, в центре которого находится диалог культур как определенная модель поведения в контактных и конфликтных ситуациях их соприкосновения. Диалог в межкультурной коммуникации выступает в двух функциях, а именно как форма организации учебного процесса и как принцип конструирования содержания обучения.</w:t>
      </w:r>
      <w:r w:rsidRPr="00F467BF">
        <w:rPr>
          <w:rFonts w:ascii="Times New Roman" w:hAnsi="Times New Roman" w:cs="Times New Roman"/>
          <w:i/>
          <w:noProof/>
          <w:sz w:val="20"/>
          <w:szCs w:val="20"/>
        </w:rPr>
        <w:t xml:space="preserve"> </w:t>
      </w:r>
      <w:r w:rsidRPr="00F467BF">
        <w:rPr>
          <w:rFonts w:ascii="Times New Roman" w:hAnsi="Times New Roman" w:cs="Times New Roman"/>
          <w:noProof/>
          <w:sz w:val="20"/>
          <w:szCs w:val="20"/>
        </w:rPr>
        <w:t>Нас особенно интересует природа прецедентных текстов в контакте с фактами родной культуры. При этом акцент делается на феномене различия или сходства.</w:t>
      </w:r>
    </w:p>
    <w:p w14:paraId="4DA6351A" w14:textId="77777777" w:rsidR="002E566E" w:rsidRPr="00F467BF" w:rsidRDefault="002E566E" w:rsidP="00F467BF">
      <w:pPr>
        <w:pStyle w:val="Normlnywebov"/>
        <w:shd w:val="clear" w:color="auto" w:fill="FFFFFF"/>
        <w:spacing w:before="0" w:beforeAutospacing="0" w:after="0" w:afterAutospacing="0" w:line="276" w:lineRule="auto"/>
        <w:ind w:firstLine="567"/>
        <w:jc w:val="both"/>
        <w:rPr>
          <w:sz w:val="20"/>
          <w:szCs w:val="20"/>
          <w:lang w:val="ru-RU"/>
        </w:rPr>
      </w:pPr>
      <w:r w:rsidRPr="00F467BF">
        <w:rPr>
          <w:noProof/>
          <w:sz w:val="20"/>
          <w:szCs w:val="20"/>
          <w:lang w:val="ru-RU"/>
        </w:rPr>
        <w:t xml:space="preserve">Отобранные нами прецедентные культуроведческие тексты - это не </w:t>
      </w:r>
      <w:r w:rsidRPr="00F467BF">
        <w:rPr>
          <w:noProof/>
          <w:spacing w:val="-2"/>
          <w:sz w:val="20"/>
          <w:szCs w:val="20"/>
          <w:lang w:val="ru-RU"/>
        </w:rPr>
        <w:t>иллюстрация для интерпретации грамматических явлений, а прежде всего интересный</w:t>
      </w:r>
      <w:r w:rsidRPr="00F467BF">
        <w:rPr>
          <w:noProof/>
          <w:sz w:val="20"/>
          <w:szCs w:val="20"/>
          <w:lang w:val="ru-RU"/>
        </w:rPr>
        <w:t xml:space="preserve"> источник познания нового опыта, нового переживания. Этот опыт-переживание обладает ассоциативной аурой. Связи между явлениями всегда важны в процессе усвоения, и мы запоминаем их лучше как по-настоящему интересный для нас факт. Посредством </w:t>
      </w:r>
      <w:r w:rsidRPr="00F467BF">
        <w:rPr>
          <w:rStyle w:val="Vrazn"/>
          <w:sz w:val="20"/>
          <w:szCs w:val="20"/>
          <w:shd w:val="clear" w:color="auto" w:fill="FFFFFF"/>
          <w:lang w:val="ru-RU"/>
        </w:rPr>
        <w:t>использования культуроведческих взаимосвязей мы развиваем ассоциативную ауру учащихся. Рождается устойчивая и доброжелательная атмосфера когнитивных соотношений и подобий между понятиями и представлениями в разных культурах. Используя русско-словацкий диалог культур, в</w:t>
      </w:r>
      <w:r w:rsidRPr="00F467BF">
        <w:rPr>
          <w:b/>
          <w:sz w:val="20"/>
          <w:szCs w:val="20"/>
          <w:shd w:val="clear" w:color="auto" w:fill="FFFFFF"/>
          <w:lang w:val="ru-RU"/>
        </w:rPr>
        <w:t>ызываем в сознании учащегося зарождение культуроведческой компаративной ассоциативной дуги.</w:t>
      </w:r>
      <w:r w:rsidRPr="00F467BF">
        <w:rPr>
          <w:sz w:val="20"/>
          <w:szCs w:val="20"/>
          <w:shd w:val="clear" w:color="auto" w:fill="FFFFFF"/>
          <w:lang w:val="ru-RU"/>
        </w:rPr>
        <w:t xml:space="preserve"> </w:t>
      </w:r>
      <w:r w:rsidRPr="00F467BF">
        <w:rPr>
          <w:sz w:val="20"/>
          <w:szCs w:val="20"/>
          <w:lang w:val="ru-RU"/>
        </w:rPr>
        <w:t xml:space="preserve">В </w:t>
      </w:r>
      <w:r w:rsidRPr="00F467BF">
        <w:rPr>
          <w:sz w:val="20"/>
          <w:szCs w:val="20"/>
          <w:lang w:val="ru-RU"/>
        </w:rPr>
        <w:lastRenderedPageBreak/>
        <w:t>процессе построения ассоциаций стремимся использовать все виды синтетической художественной культуры – словесную, визуальную и музыкальную.</w:t>
      </w:r>
    </w:p>
    <w:p w14:paraId="7C4FFBEF" w14:textId="77777777" w:rsidR="002E566E" w:rsidRPr="00F467BF" w:rsidRDefault="002E566E" w:rsidP="00F467BF">
      <w:pPr>
        <w:pStyle w:val="Normlnywebov"/>
        <w:shd w:val="clear" w:color="auto" w:fill="FFFFFF"/>
        <w:spacing w:before="0" w:beforeAutospacing="0" w:after="0" w:afterAutospacing="0" w:line="276" w:lineRule="auto"/>
        <w:ind w:firstLine="567"/>
        <w:jc w:val="both"/>
        <w:rPr>
          <w:noProof/>
          <w:sz w:val="20"/>
          <w:szCs w:val="20"/>
          <w:lang w:val="ru-RU"/>
        </w:rPr>
      </w:pPr>
      <w:r w:rsidRPr="00F467BF">
        <w:rPr>
          <w:noProof/>
          <w:sz w:val="20"/>
          <w:szCs w:val="20"/>
          <w:lang w:val="ru-RU"/>
        </w:rPr>
        <w:t>На протяжении всей жизни человек создает различные ассоциации, которые зависят от личного опыта. В процессе организации учебных занятий педагог способен пследовательно формировать культуроведческую ассоциативную ауру. Благодаря этому исподволь, непринужденно воспитывается культуроведческая личность, расширяется мир познания.</w:t>
      </w:r>
    </w:p>
    <w:p w14:paraId="238109B2" w14:textId="77777777" w:rsidR="002E566E" w:rsidRPr="00F467BF" w:rsidRDefault="002E566E" w:rsidP="00F467BF">
      <w:pPr>
        <w:spacing w:after="0" w:line="276" w:lineRule="auto"/>
        <w:ind w:firstLine="567"/>
        <w:jc w:val="both"/>
        <w:rPr>
          <w:rFonts w:ascii="Times New Roman" w:hAnsi="Times New Roman" w:cs="Times New Roman"/>
          <w:sz w:val="20"/>
          <w:szCs w:val="20"/>
        </w:rPr>
      </w:pPr>
      <w:r w:rsidRPr="00F467BF">
        <w:rPr>
          <w:rFonts w:ascii="Times New Roman" w:hAnsi="Times New Roman" w:cs="Times New Roman"/>
          <w:sz w:val="20"/>
          <w:szCs w:val="20"/>
        </w:rPr>
        <w:t>В качестве примера построения культуроведческой ассоциативной ауры и компаративной ассоциативной дуги мы выбрали проблемную тему «Без прошлого нет будущего» - преподавания истории страны и её культуры. Во многих учебных пособиях мы встречаем на последней странице хронологическое изложение исторических событий. Наша главная цель - предложить преподавание языка таким образом, чтобы учащийся сознавал, что одновременно с разнообразными навыками речевой коммуникации он отчетливее и основательнее погружается в историю и культуру страны изучаемого языка в её благотворных соотношениях с родной историей и культурой.</w:t>
      </w:r>
    </w:p>
    <w:p w14:paraId="285DAD89" w14:textId="77777777" w:rsidR="002E566E" w:rsidRPr="00F467BF" w:rsidRDefault="002E566E" w:rsidP="00F467BF">
      <w:pPr>
        <w:spacing w:after="0" w:line="276" w:lineRule="auto"/>
        <w:ind w:firstLine="567"/>
        <w:jc w:val="both"/>
        <w:rPr>
          <w:rFonts w:ascii="Times New Roman" w:hAnsi="Times New Roman" w:cs="Times New Roman"/>
          <w:sz w:val="20"/>
          <w:szCs w:val="20"/>
        </w:rPr>
      </w:pPr>
      <w:r w:rsidRPr="00F467BF">
        <w:rPr>
          <w:rFonts w:ascii="Times New Roman" w:hAnsi="Times New Roman" w:cs="Times New Roman"/>
          <w:sz w:val="20"/>
          <w:szCs w:val="20"/>
        </w:rPr>
        <w:t xml:space="preserve">Исходя из вышесказанного, мы в первой части нами созданного культуроведческого минимума предлагаем рубрики синтетической художественной культуры в её систематизации и хронологии (словесное искусство - СИ, визуальное искусство - ВИ, музыкальное искусство - МИ). </w:t>
      </w:r>
    </w:p>
    <w:p w14:paraId="2CD71944" w14:textId="77777777" w:rsidR="002E566E" w:rsidRPr="00F467BF" w:rsidRDefault="002E566E" w:rsidP="00F467BF">
      <w:pPr>
        <w:spacing w:after="0" w:line="276" w:lineRule="auto"/>
        <w:ind w:firstLine="567"/>
        <w:jc w:val="both"/>
        <w:rPr>
          <w:rFonts w:ascii="Times New Roman" w:hAnsi="Times New Roman" w:cs="Times New Roman"/>
          <w:b/>
          <w:i/>
          <w:sz w:val="20"/>
          <w:szCs w:val="20"/>
        </w:rPr>
      </w:pPr>
      <w:r w:rsidRPr="00F467BF">
        <w:rPr>
          <w:rFonts w:ascii="Times New Roman" w:hAnsi="Times New Roman" w:cs="Times New Roman"/>
          <w:sz w:val="20"/>
          <w:szCs w:val="20"/>
        </w:rPr>
        <w:t xml:space="preserve">Наш материал подчинен большой теме </w:t>
      </w:r>
      <w:r w:rsidRPr="00F467BF">
        <w:rPr>
          <w:rFonts w:ascii="Times New Roman" w:hAnsi="Times New Roman" w:cs="Times New Roman"/>
          <w:b/>
          <w:sz w:val="20"/>
          <w:szCs w:val="20"/>
        </w:rPr>
        <w:t xml:space="preserve">«Древняя Рус»,. Эту тему мы ассоциативной аурой предлагаем вниманию учащихся в «словах, красках и тонах» и побуждаем размышлять над вопросом </w:t>
      </w:r>
      <w:r w:rsidRPr="00F467BF">
        <w:rPr>
          <w:rFonts w:ascii="Times New Roman" w:hAnsi="Times New Roman" w:cs="Times New Roman"/>
          <w:b/>
          <w:i/>
          <w:sz w:val="20"/>
          <w:szCs w:val="20"/>
        </w:rPr>
        <w:t>Откуда есть/пошла Русская земля? (X–XV в.):</w:t>
      </w:r>
    </w:p>
    <w:p w14:paraId="52F11DE5" w14:textId="77777777" w:rsidR="002E566E" w:rsidRPr="00F467BF" w:rsidRDefault="002E566E" w:rsidP="00F467BF">
      <w:pPr>
        <w:pStyle w:val="Odsekzoznamu"/>
        <w:tabs>
          <w:tab w:val="left" w:pos="284"/>
        </w:tabs>
        <w:spacing w:after="0"/>
        <w:ind w:left="0" w:firstLine="567"/>
        <w:contextualSpacing w:val="0"/>
        <w:jc w:val="both"/>
        <w:rPr>
          <w:rFonts w:ascii="Times New Roman" w:eastAsia="Times New Roman" w:hAnsi="Times New Roman"/>
          <w:bCs/>
          <w:spacing w:val="-3"/>
          <w:kern w:val="36"/>
          <w:sz w:val="20"/>
          <w:szCs w:val="20"/>
          <w:lang w:eastAsia="sk-SK"/>
        </w:rPr>
      </w:pPr>
      <w:r w:rsidRPr="00F467BF">
        <w:rPr>
          <w:rFonts w:ascii="Times New Roman" w:hAnsi="Times New Roman"/>
          <w:b/>
          <w:spacing w:val="-3"/>
          <w:sz w:val="20"/>
          <w:szCs w:val="20"/>
        </w:rPr>
        <w:t>а)</w:t>
      </w:r>
      <w:r w:rsidRPr="00F467BF">
        <w:rPr>
          <w:rFonts w:ascii="Times New Roman" w:hAnsi="Times New Roman"/>
          <w:b/>
          <w:spacing w:val="-3"/>
          <w:sz w:val="20"/>
          <w:szCs w:val="20"/>
        </w:rPr>
        <w:tab/>
        <w:t>Новгородская Русь</w:t>
      </w:r>
      <w:r w:rsidRPr="00F467BF">
        <w:rPr>
          <w:rFonts w:ascii="Times New Roman" w:hAnsi="Times New Roman"/>
          <w:spacing w:val="-3"/>
          <w:sz w:val="20"/>
          <w:szCs w:val="20"/>
        </w:rPr>
        <w:t xml:space="preserve"> – новгородский князь Рюрик (умер 879) – родоначальник династии Рюриковичей </w:t>
      </w:r>
      <w:bookmarkStart w:id="4" w:name="_Hlk156245021"/>
      <w:r w:rsidRPr="00F467BF">
        <w:rPr>
          <w:rFonts w:ascii="Times New Roman" w:eastAsia="Times New Roman" w:hAnsi="Times New Roman"/>
          <w:bCs/>
          <w:spacing w:val="-3"/>
          <w:kern w:val="36"/>
          <w:sz w:val="20"/>
          <w:szCs w:val="20"/>
          <w:lang w:eastAsia="sk-SK"/>
        </w:rPr>
        <w:t>→</w:t>
      </w:r>
      <w:bookmarkEnd w:id="4"/>
      <w:r w:rsidRPr="00F467BF">
        <w:rPr>
          <w:rFonts w:ascii="Times New Roman" w:eastAsia="Times New Roman" w:hAnsi="Times New Roman"/>
          <w:bCs/>
          <w:spacing w:val="-3"/>
          <w:kern w:val="36"/>
          <w:sz w:val="20"/>
          <w:szCs w:val="20"/>
          <w:lang w:eastAsia="sk-SK"/>
        </w:rPr>
        <w:t xml:space="preserve"> ВИ: Рюрик на памятнике «Тысячелетие России» </w:t>
      </w:r>
      <w:r w:rsidRPr="00F467BF">
        <w:rPr>
          <w:rFonts w:ascii="Times New Roman" w:hAnsi="Times New Roman"/>
          <w:spacing w:val="-3"/>
          <w:sz w:val="20"/>
          <w:szCs w:val="20"/>
        </w:rPr>
        <w:t>– монумент в Новгороде, 1862 г.</w:t>
      </w:r>
      <w:r w:rsidRPr="00F467BF">
        <w:rPr>
          <w:rFonts w:ascii="Times New Roman" w:eastAsia="Times New Roman" w:hAnsi="Times New Roman"/>
          <w:bCs/>
          <w:spacing w:val="-3"/>
          <w:kern w:val="36"/>
          <w:sz w:val="20"/>
          <w:szCs w:val="20"/>
          <w:lang w:eastAsia="sk-SK"/>
        </w:rPr>
        <w:t>;</w:t>
      </w:r>
      <w:r w:rsidRPr="00F467BF">
        <w:rPr>
          <w:rFonts w:ascii="Times New Roman" w:hAnsi="Times New Roman"/>
          <w:spacing w:val="-3"/>
          <w:sz w:val="20"/>
          <w:szCs w:val="20"/>
        </w:rPr>
        <w:t xml:space="preserve"> новгородский и киевский князь Олег (в летописи «Повесть временных лет» приводится прозвище Вещий – предвидящий будущее, мудрый, красноречивый) – брат жены Рюрика и опекун его сына Игоря </w:t>
      </w:r>
      <w:r w:rsidRPr="00F467BF">
        <w:rPr>
          <w:rFonts w:ascii="Times New Roman" w:eastAsia="Times New Roman" w:hAnsi="Times New Roman"/>
          <w:bCs/>
          <w:spacing w:val="-3"/>
          <w:kern w:val="36"/>
          <w:sz w:val="20"/>
          <w:szCs w:val="20"/>
          <w:lang w:eastAsia="sk-SK"/>
        </w:rPr>
        <w:t>→СИ: отрывок о смерти Олега из летописи → А. С. Пушкин «Песня о Вещем Олеге» →ВИ: И.С.Глазунов «Князь Олег и Игорь», В. М. Васнецов «Князь Олег прощается с конем»:</w:t>
      </w:r>
    </w:p>
    <w:p w14:paraId="0714AC04" w14:textId="77777777" w:rsidR="002E566E" w:rsidRPr="00901AD7" w:rsidRDefault="002E566E" w:rsidP="00F467BF">
      <w:pPr>
        <w:spacing w:after="0" w:line="276" w:lineRule="auto"/>
        <w:ind w:firstLine="567"/>
        <w:jc w:val="center"/>
        <w:rPr>
          <w:rFonts w:ascii="Times New Roman" w:eastAsia="Times New Roman" w:hAnsi="Times New Roman" w:cs="Times New Roman"/>
          <w:bCs/>
          <w:kern w:val="36"/>
          <w:sz w:val="20"/>
          <w:szCs w:val="20"/>
        </w:rPr>
      </w:pPr>
      <w:r>
        <w:rPr>
          <w:rFonts w:ascii="Times New Roman" w:eastAsia="Times New Roman" w:hAnsi="Times New Roman" w:cs="Times New Roman"/>
          <w:bCs/>
          <w:noProof/>
          <w:kern w:val="36"/>
          <w:sz w:val="20"/>
          <w:szCs w:val="20"/>
          <w:lang w:val="ru-RU" w:eastAsia="ru-RU"/>
        </w:rPr>
        <w:drawing>
          <wp:inline distT="0" distB="0" distL="0" distR="0" wp14:anchorId="7BE7FC57" wp14:editId="0DC8900B">
            <wp:extent cx="3947160" cy="38138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2693"/>
                    <a:stretch>
                      <a:fillRect/>
                    </a:stretch>
                  </pic:blipFill>
                  <pic:spPr bwMode="auto">
                    <a:xfrm>
                      <a:off x="0" y="0"/>
                      <a:ext cx="3947160" cy="3813810"/>
                    </a:xfrm>
                    <a:prstGeom prst="rect">
                      <a:avLst/>
                    </a:prstGeom>
                    <a:noFill/>
                    <a:ln>
                      <a:noFill/>
                    </a:ln>
                  </pic:spPr>
                </pic:pic>
              </a:graphicData>
            </a:graphic>
          </wp:inline>
        </w:drawing>
      </w:r>
    </w:p>
    <w:p w14:paraId="3F17D66B" w14:textId="77777777" w:rsidR="002E566E" w:rsidRDefault="002E566E" w:rsidP="00F467BF">
      <w:pPr>
        <w:pStyle w:val="Odsekzoznamu"/>
        <w:spacing w:after="0"/>
        <w:ind w:left="0" w:firstLine="567"/>
        <w:contextualSpacing w:val="0"/>
        <w:jc w:val="center"/>
        <w:rPr>
          <w:rFonts w:ascii="Times New Roman" w:hAnsi="Times New Roman"/>
          <w:sz w:val="18"/>
          <w:szCs w:val="18"/>
          <w:shd w:val="clear" w:color="auto" w:fill="FFFFFF"/>
        </w:rPr>
      </w:pPr>
    </w:p>
    <w:p w14:paraId="10898CDB" w14:textId="77777777" w:rsidR="002E566E" w:rsidRPr="003226B5" w:rsidRDefault="002B1CD9" w:rsidP="00F467BF">
      <w:pPr>
        <w:pStyle w:val="Odsekzoznamu"/>
        <w:spacing w:after="0"/>
        <w:ind w:left="0" w:firstLine="567"/>
        <w:contextualSpacing w:val="0"/>
        <w:jc w:val="center"/>
        <w:rPr>
          <w:rFonts w:ascii="Times New Roman" w:eastAsia="Times New Roman" w:hAnsi="Times New Roman"/>
          <w:bCs/>
          <w:kern w:val="36"/>
          <w:sz w:val="18"/>
          <w:szCs w:val="18"/>
          <w:lang w:eastAsia="sk-SK"/>
        </w:rPr>
      </w:pPr>
      <w:r w:rsidRPr="003226B5">
        <w:rPr>
          <w:rFonts w:ascii="Times New Roman" w:hAnsi="Times New Roman"/>
          <w:sz w:val="18"/>
          <w:szCs w:val="18"/>
          <w:shd w:val="clear" w:color="auto" w:fill="FFFFFF"/>
        </w:rPr>
        <w:t>В. М. Васнецов</w:t>
      </w:r>
      <w:r>
        <w:rPr>
          <w:rFonts w:ascii="Times New Roman" w:hAnsi="Times New Roman"/>
          <w:sz w:val="18"/>
          <w:szCs w:val="18"/>
          <w:shd w:val="clear" w:color="auto" w:fill="FFFFFF"/>
        </w:rPr>
        <w:t>.</w:t>
      </w:r>
      <w:r w:rsidRPr="003226B5">
        <w:rPr>
          <w:rFonts w:ascii="Times New Roman" w:hAnsi="Times New Roman"/>
          <w:sz w:val="18"/>
          <w:szCs w:val="18"/>
          <w:shd w:val="clear" w:color="auto" w:fill="FFFFFF"/>
        </w:rPr>
        <w:t xml:space="preserve"> </w:t>
      </w:r>
      <w:r w:rsidR="002E566E" w:rsidRPr="003226B5">
        <w:rPr>
          <w:rFonts w:ascii="Times New Roman" w:hAnsi="Times New Roman"/>
          <w:sz w:val="18"/>
          <w:szCs w:val="18"/>
          <w:shd w:val="clear" w:color="auto" w:fill="FFFFFF"/>
        </w:rPr>
        <w:t>Олег у костей коня (1899)</w:t>
      </w:r>
    </w:p>
    <w:p w14:paraId="07ED7A10" w14:textId="77777777" w:rsidR="002E566E" w:rsidRDefault="002E566E" w:rsidP="00F467BF">
      <w:pPr>
        <w:spacing w:after="0" w:line="276" w:lineRule="auto"/>
        <w:ind w:firstLine="567"/>
        <w:jc w:val="both"/>
        <w:rPr>
          <w:rFonts w:ascii="Times New Roman" w:eastAsia="Times New Roman" w:hAnsi="Times New Roman" w:cs="Times New Roman"/>
          <w:bCs/>
          <w:kern w:val="36"/>
          <w:sz w:val="20"/>
          <w:szCs w:val="20"/>
          <w:lang w:val="ru-RU"/>
        </w:rPr>
      </w:pPr>
    </w:p>
    <w:p w14:paraId="3C707CBF" w14:textId="77777777" w:rsidR="002E566E" w:rsidRPr="003226B5" w:rsidRDefault="002E566E" w:rsidP="00F467BF">
      <w:pPr>
        <w:spacing w:after="0" w:line="276" w:lineRule="auto"/>
        <w:ind w:firstLine="567"/>
        <w:jc w:val="both"/>
        <w:rPr>
          <w:rStyle w:val="Hypertextovprepojenie"/>
          <w:rFonts w:ascii="Times New Roman" w:hAnsi="Times New Roman" w:cs="Times New Roman"/>
          <w:sz w:val="20"/>
          <w:szCs w:val="20"/>
        </w:rPr>
      </w:pPr>
      <w:r w:rsidRPr="003226B5">
        <w:rPr>
          <w:rFonts w:ascii="Times New Roman" w:eastAsia="Times New Roman" w:hAnsi="Times New Roman" w:cs="Times New Roman"/>
          <w:bCs/>
          <w:kern w:val="36"/>
          <w:sz w:val="20"/>
          <w:szCs w:val="20"/>
        </w:rPr>
        <w:t xml:space="preserve">Мы читаем стихи А. С. Пушкина и, поскольку мы предлагаем изложение истории на уровнях A1-A2, используем в «Песни о Вещем Олеге» языковое словацко-русское сходство первых двух строф обоих славянских языков: </w:t>
      </w:r>
      <w:r w:rsidRPr="003226B5">
        <w:rPr>
          <w:rFonts w:ascii="Times New Roman" w:hAnsi="Times New Roman" w:cs="Times New Roman"/>
          <w:sz w:val="20"/>
          <w:szCs w:val="20"/>
        </w:rPr>
        <w:t xml:space="preserve">oтмстить неразумным – pomstiť sa nerozumným, нивы – nivy, буйный – bujný, мечам и пожарам – mečom a požiarom, c дружиной своей – s družinou svojou, в цареградской – v carihradskej, князь по </w:t>
      </w:r>
      <w:r w:rsidRPr="003226B5">
        <w:rPr>
          <w:rFonts w:ascii="Times New Roman" w:hAnsi="Times New Roman" w:cs="Times New Roman"/>
          <w:sz w:val="20"/>
          <w:szCs w:val="20"/>
        </w:rPr>
        <w:lastRenderedPageBreak/>
        <w:t>полю едет на верном коне – knieža po poli ide na vernom koni, из темного леса навстречу ему – z temného lesa naproti jemu,...Перун – Perún, старик – starec, вестник – zvesť</w:t>
      </w:r>
      <w:r w:rsidRPr="003226B5">
        <w:rPr>
          <w:rFonts w:ascii="Times New Roman" w:eastAsia="Times New Roman" w:hAnsi="Times New Roman" w:cs="Times New Roman"/>
          <w:bCs/>
          <w:kern w:val="36"/>
          <w:sz w:val="20"/>
          <w:szCs w:val="20"/>
        </w:rPr>
        <w:t>→zvestovateľ,</w:t>
      </w:r>
      <w:r w:rsidRPr="003226B5">
        <w:rPr>
          <w:rFonts w:ascii="Times New Roman" w:hAnsi="Times New Roman" w:cs="Times New Roman"/>
          <w:sz w:val="20"/>
          <w:szCs w:val="20"/>
        </w:rPr>
        <w:t xml:space="preserve"> hlásnik, и к мудрому старцу подъехал Олег – k múdremu starcovi podišiel Oleg.</w:t>
      </w:r>
    </w:p>
    <w:p w14:paraId="426E896C" w14:textId="77777777" w:rsidR="00A05191" w:rsidRDefault="00A05191" w:rsidP="002E566E">
      <w:pPr>
        <w:spacing w:after="0" w:line="276" w:lineRule="auto"/>
        <w:rPr>
          <w:rFonts w:ascii="Times New Roman" w:hAnsi="Times New Roman" w:cs="Times New Roman"/>
          <w:sz w:val="20"/>
          <w:szCs w:val="20"/>
          <w:lang w:val="ru-RU"/>
        </w:rPr>
      </w:pPr>
    </w:p>
    <w:p w14:paraId="259ACC80" w14:textId="77777777" w:rsidR="002E566E" w:rsidRPr="003226B5" w:rsidRDefault="002E566E" w:rsidP="00EB6D39">
      <w:pPr>
        <w:spacing w:after="0" w:line="276" w:lineRule="auto"/>
        <w:ind w:left="2835"/>
        <w:rPr>
          <w:rFonts w:ascii="Times New Roman" w:hAnsi="Times New Roman" w:cs="Times New Roman"/>
          <w:sz w:val="20"/>
          <w:szCs w:val="20"/>
        </w:rPr>
      </w:pPr>
      <w:bookmarkStart w:id="5" w:name="_Hlk156244648"/>
      <w:r w:rsidRPr="003226B5">
        <w:rPr>
          <w:rFonts w:ascii="Times New Roman" w:hAnsi="Times New Roman" w:cs="Times New Roman"/>
          <w:sz w:val="20"/>
          <w:szCs w:val="20"/>
        </w:rPr>
        <w:t>Как ныне сбирается вещий Олег</w:t>
      </w:r>
      <w:r w:rsidRPr="003226B5">
        <w:rPr>
          <w:rFonts w:ascii="Times New Roman" w:hAnsi="Times New Roman" w:cs="Times New Roman"/>
          <w:sz w:val="20"/>
          <w:szCs w:val="20"/>
        </w:rPr>
        <w:br/>
        <w:t>Отмстить неразумным хазарам:</w:t>
      </w:r>
      <w:r w:rsidRPr="003226B5">
        <w:rPr>
          <w:rFonts w:ascii="Times New Roman" w:hAnsi="Times New Roman" w:cs="Times New Roman"/>
          <w:sz w:val="20"/>
          <w:szCs w:val="20"/>
        </w:rPr>
        <w:br/>
        <w:t>Их села и нивы за буйный набег</w:t>
      </w:r>
      <w:r w:rsidRPr="003226B5">
        <w:rPr>
          <w:rFonts w:ascii="Times New Roman" w:hAnsi="Times New Roman" w:cs="Times New Roman"/>
          <w:sz w:val="20"/>
          <w:szCs w:val="20"/>
        </w:rPr>
        <w:br/>
        <w:t>Обрек он мечам и пожарам;</w:t>
      </w:r>
      <w:r w:rsidRPr="003226B5">
        <w:rPr>
          <w:rFonts w:ascii="Times New Roman" w:hAnsi="Times New Roman" w:cs="Times New Roman"/>
          <w:sz w:val="20"/>
          <w:szCs w:val="20"/>
        </w:rPr>
        <w:br/>
        <w:t>С дружиной своей, в цареградской броне,</w:t>
      </w:r>
      <w:r w:rsidRPr="003226B5">
        <w:rPr>
          <w:rFonts w:ascii="Times New Roman" w:hAnsi="Times New Roman" w:cs="Times New Roman"/>
          <w:sz w:val="20"/>
          <w:szCs w:val="20"/>
        </w:rPr>
        <w:br/>
        <w:t>Князь по полю едет на верном коне.</w:t>
      </w:r>
    </w:p>
    <w:bookmarkEnd w:id="5"/>
    <w:p w14:paraId="3EA4234A" w14:textId="77777777" w:rsidR="002E566E" w:rsidRDefault="002E566E" w:rsidP="002E566E">
      <w:pPr>
        <w:pStyle w:val="Odsekzoznamu"/>
        <w:spacing w:after="0"/>
        <w:ind w:left="0"/>
        <w:jc w:val="both"/>
        <w:rPr>
          <w:rFonts w:ascii="Times New Roman" w:hAnsi="Times New Roman"/>
          <w:sz w:val="20"/>
          <w:szCs w:val="20"/>
        </w:rPr>
      </w:pPr>
    </w:p>
    <w:p w14:paraId="39EAB117" w14:textId="77777777" w:rsidR="002E566E" w:rsidRPr="00C952A7" w:rsidRDefault="002E566E" w:rsidP="002E566E">
      <w:pPr>
        <w:spacing w:before="240" w:after="120" w:line="276" w:lineRule="auto"/>
        <w:jc w:val="both"/>
        <w:rPr>
          <w:rFonts w:ascii="Times New Roman" w:hAnsi="Times New Roman"/>
          <w:b/>
          <w:sz w:val="20"/>
          <w:szCs w:val="20"/>
        </w:rPr>
      </w:pPr>
      <w:r w:rsidRPr="00C952A7">
        <w:rPr>
          <w:rFonts w:ascii="Times New Roman" w:hAnsi="Times New Roman"/>
          <w:b/>
          <w:sz w:val="20"/>
          <w:szCs w:val="20"/>
          <w:lang w:val="ru-RU"/>
        </w:rPr>
        <w:t>Литература</w:t>
      </w:r>
      <w:r w:rsidRPr="00C952A7">
        <w:rPr>
          <w:rFonts w:ascii="Times New Roman" w:hAnsi="Times New Roman"/>
          <w:b/>
          <w:sz w:val="20"/>
          <w:szCs w:val="20"/>
        </w:rPr>
        <w:t>:</w:t>
      </w:r>
    </w:p>
    <w:p w14:paraId="7B9885B6" w14:textId="77777777" w:rsidR="00047D85" w:rsidRPr="0058686A" w:rsidRDefault="00047D85" w:rsidP="002675B7">
      <w:pPr>
        <w:pStyle w:val="Odsekzoznamu"/>
        <w:numPr>
          <w:ilvl w:val="0"/>
          <w:numId w:val="9"/>
        </w:numPr>
        <w:tabs>
          <w:tab w:val="left" w:pos="567"/>
        </w:tabs>
        <w:spacing w:after="0"/>
        <w:ind w:left="0" w:firstLine="0"/>
        <w:contextualSpacing w:val="0"/>
        <w:jc w:val="both"/>
        <w:rPr>
          <w:rFonts w:ascii="Times New Roman" w:eastAsia="Times New Roman" w:hAnsi="Times New Roman"/>
          <w:color w:val="000000"/>
          <w:sz w:val="20"/>
          <w:szCs w:val="20"/>
          <w:lang w:eastAsia="ru-RU"/>
        </w:rPr>
      </w:pPr>
      <w:r w:rsidRPr="001862A1">
        <w:rPr>
          <w:rFonts w:ascii="Times New Roman" w:hAnsi="Times New Roman"/>
          <w:sz w:val="20"/>
          <w:szCs w:val="20"/>
        </w:rPr>
        <w:t>Князь</w:t>
      </w:r>
      <w:r w:rsidRPr="001862A1">
        <w:rPr>
          <w:rFonts w:ascii="Times New Roman" w:eastAsia="Times New Roman" w:hAnsi="Times New Roman"/>
          <w:iCs/>
          <w:color w:val="000000"/>
          <w:sz w:val="20"/>
          <w:szCs w:val="20"/>
          <w:lang w:eastAsia="ru-RU"/>
        </w:rPr>
        <w:t xml:space="preserve"> Рюрик [Электронный ресурс]: Википедия. Свободная энциклопедия. – URL: </w:t>
      </w:r>
      <w:r w:rsidRPr="001862A1">
        <w:rPr>
          <w:rFonts w:ascii="Times New Roman" w:eastAsia="Times New Roman" w:hAnsi="Times New Roman"/>
          <w:bCs/>
          <w:kern w:val="36"/>
          <w:sz w:val="20"/>
          <w:szCs w:val="20"/>
          <w:lang w:eastAsia="sk-SK"/>
        </w:rPr>
        <w:t>https://commons.wikimedia.org/w/index.php?curid=10034737</w:t>
      </w:r>
      <w:r w:rsidRPr="001862A1">
        <w:rPr>
          <w:rFonts w:ascii="Times New Roman" w:eastAsia="Times New Roman" w:hAnsi="Times New Roman"/>
          <w:iCs/>
          <w:color w:val="000000"/>
          <w:sz w:val="20"/>
          <w:szCs w:val="20"/>
          <w:lang w:eastAsia="ru-RU"/>
        </w:rPr>
        <w:t xml:space="preserve"> (дата обращения: 10.09.2023).</w:t>
      </w:r>
    </w:p>
    <w:p w14:paraId="254E8676" w14:textId="77777777" w:rsidR="002E566E" w:rsidRPr="00DF61C8" w:rsidRDefault="002E566E" w:rsidP="00F467BF">
      <w:pPr>
        <w:spacing w:before="360" w:after="120" w:line="276" w:lineRule="auto"/>
        <w:jc w:val="both"/>
        <w:rPr>
          <w:rFonts w:ascii="Times New Roman" w:hAnsi="Times New Roman" w:cs="Times New Roman"/>
          <w:sz w:val="20"/>
          <w:szCs w:val="20"/>
          <w:lang w:val="en-US"/>
        </w:rPr>
      </w:pPr>
      <w:r w:rsidRPr="00DF61C8">
        <w:rPr>
          <w:rFonts w:ascii="Times New Roman" w:hAnsi="Times New Roman" w:cs="Times New Roman"/>
          <w:b/>
          <w:bCs/>
          <w:sz w:val="20"/>
          <w:szCs w:val="20"/>
          <w:lang w:val="en-US"/>
        </w:rPr>
        <w:t>Summary:</w:t>
      </w:r>
      <w:r w:rsidRPr="00DF61C8">
        <w:rPr>
          <w:rFonts w:ascii="Times New Roman" w:hAnsi="Times New Roman" w:cs="Times New Roman"/>
          <w:sz w:val="20"/>
          <w:szCs w:val="20"/>
          <w:lang w:val="en-US"/>
        </w:rPr>
        <w:t xml:space="preserve"> In this article we deal with the educational topic "Without the past there is no future" and choose a fragment of the history of ancient Russia using the culturological associative aura. Based on synthetic artistic culture, we use the associative aura of information-impression to prepare for pupils enriching, knowledge-cognitive material in the dialogue of cultures by applying the culturological Russian-Slovak associative arc.</w:t>
      </w:r>
    </w:p>
    <w:sectPr w:rsidR="002E566E" w:rsidRPr="00DF61C8" w:rsidSect="00DD74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3896" w14:textId="77777777" w:rsidR="008C14E9" w:rsidRDefault="008C14E9" w:rsidP="00DD7414">
      <w:pPr>
        <w:spacing w:after="0" w:line="240" w:lineRule="auto"/>
      </w:pPr>
      <w:r>
        <w:separator/>
      </w:r>
    </w:p>
  </w:endnote>
  <w:endnote w:type="continuationSeparator" w:id="0">
    <w:p w14:paraId="5291D59E" w14:textId="77777777" w:rsidR="008C14E9" w:rsidRDefault="008C14E9" w:rsidP="00DD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A1FA" w14:textId="77777777" w:rsidR="008C14E9" w:rsidRDefault="008C14E9" w:rsidP="00DD7414">
      <w:pPr>
        <w:spacing w:after="0" w:line="240" w:lineRule="auto"/>
      </w:pPr>
      <w:r>
        <w:separator/>
      </w:r>
    </w:p>
  </w:footnote>
  <w:footnote w:type="continuationSeparator" w:id="0">
    <w:p w14:paraId="5C5794CF" w14:textId="77777777" w:rsidR="008C14E9" w:rsidRDefault="008C14E9" w:rsidP="00DD7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F43"/>
    <w:multiLevelType w:val="multilevel"/>
    <w:tmpl w:val="2338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C5FAA"/>
    <w:multiLevelType w:val="hybridMultilevel"/>
    <w:tmpl w:val="465230CA"/>
    <w:lvl w:ilvl="0" w:tplc="7032A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685B77"/>
    <w:multiLevelType w:val="hybridMultilevel"/>
    <w:tmpl w:val="83A851CE"/>
    <w:lvl w:ilvl="0" w:tplc="C69E253A">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4634C1"/>
    <w:multiLevelType w:val="hybridMultilevel"/>
    <w:tmpl w:val="1AA467D6"/>
    <w:lvl w:ilvl="0" w:tplc="D2DE335E">
      <w:start w:val="1"/>
      <w:numFmt w:val="decimal"/>
      <w:lvlText w:val="%1."/>
      <w:lvlJc w:val="left"/>
      <w:pPr>
        <w:ind w:left="1065" w:hanging="360"/>
      </w:pPr>
      <w:rPr>
        <w:rFonts w:hint="default"/>
        <w:b w:val="0"/>
        <w:bCs/>
        <w:sz w:val="18"/>
        <w:szCs w:val="1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2F3177A"/>
    <w:multiLevelType w:val="hybridMultilevel"/>
    <w:tmpl w:val="D05E2C18"/>
    <w:lvl w:ilvl="0" w:tplc="7032A88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5DA66CB"/>
    <w:multiLevelType w:val="hybridMultilevel"/>
    <w:tmpl w:val="10CE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F11BD6"/>
    <w:multiLevelType w:val="hybridMultilevel"/>
    <w:tmpl w:val="4D786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847E74"/>
    <w:multiLevelType w:val="hybridMultilevel"/>
    <w:tmpl w:val="B778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2210EA"/>
    <w:multiLevelType w:val="hybridMultilevel"/>
    <w:tmpl w:val="7778D39A"/>
    <w:lvl w:ilvl="0" w:tplc="680AADBC">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414"/>
    <w:rsid w:val="00047D85"/>
    <w:rsid w:val="001862A1"/>
    <w:rsid w:val="001B3D20"/>
    <w:rsid w:val="00222EA8"/>
    <w:rsid w:val="00236062"/>
    <w:rsid w:val="002675B7"/>
    <w:rsid w:val="002B1CD9"/>
    <w:rsid w:val="002E566E"/>
    <w:rsid w:val="00323450"/>
    <w:rsid w:val="00582108"/>
    <w:rsid w:val="0058686A"/>
    <w:rsid w:val="006B361D"/>
    <w:rsid w:val="007242A5"/>
    <w:rsid w:val="00741446"/>
    <w:rsid w:val="008C14E9"/>
    <w:rsid w:val="008D120E"/>
    <w:rsid w:val="00A05191"/>
    <w:rsid w:val="00B1024E"/>
    <w:rsid w:val="00B25E10"/>
    <w:rsid w:val="00B833F1"/>
    <w:rsid w:val="00C344D7"/>
    <w:rsid w:val="00C736FE"/>
    <w:rsid w:val="00C8127D"/>
    <w:rsid w:val="00D212A6"/>
    <w:rsid w:val="00D23BA4"/>
    <w:rsid w:val="00DD7414"/>
    <w:rsid w:val="00DE09CB"/>
    <w:rsid w:val="00E57FE8"/>
    <w:rsid w:val="00EB6D39"/>
    <w:rsid w:val="00ED4154"/>
    <w:rsid w:val="00ED5902"/>
    <w:rsid w:val="00F4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E1A8"/>
  <w15:docId w15:val="{09502C37-4651-4CE7-8D68-75FC33F0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7414"/>
    <w:pPr>
      <w:suppressAutoHyphens/>
      <w:spacing w:after="160" w:line="252" w:lineRule="auto"/>
    </w:pPr>
    <w:rPr>
      <w:rFonts w:ascii="Calibri" w:eastAsia="Calibri" w:hAnsi="Calibri" w:cs="Calibri"/>
      <w:lang w:val="sk-SK" w:eastAsia="ar-SA"/>
    </w:rPr>
  </w:style>
  <w:style w:type="paragraph" w:styleId="Nadpis2">
    <w:name w:val="heading 2"/>
    <w:basedOn w:val="Normlny"/>
    <w:next w:val="Zkladntext"/>
    <w:link w:val="Nadpis2Char"/>
    <w:qFormat/>
    <w:rsid w:val="00DD7414"/>
    <w:pPr>
      <w:spacing w:before="480" w:after="360" w:line="240" w:lineRule="auto"/>
      <w:jc w:val="center"/>
      <w:outlineLvl w:val="1"/>
    </w:pPr>
    <w:rPr>
      <w:rFonts w:ascii="Arial" w:eastAsia="Times New Roman" w:hAnsi="Arial" w:cs="Arial"/>
      <w:b/>
      <w:bCs/>
      <w:sz w:val="24"/>
      <w:szCs w:val="36"/>
      <w:lang w:val="bg-BG"/>
    </w:rPr>
  </w:style>
  <w:style w:type="paragraph" w:styleId="Nadpis3">
    <w:name w:val="heading 3"/>
    <w:basedOn w:val="Normlny"/>
    <w:next w:val="Normlny"/>
    <w:link w:val="Nadpis3Char"/>
    <w:qFormat/>
    <w:rsid w:val="00DD7414"/>
    <w:pPr>
      <w:keepNext/>
      <w:spacing w:before="240" w:after="360"/>
      <w:jc w:val="center"/>
      <w:outlineLvl w:val="2"/>
    </w:pPr>
    <w:rPr>
      <w:rFonts w:ascii="Times New Roman" w:eastAsia="Times New Roman" w:hAnsi="Times New Roman" w:cs="Times New Roman"/>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DD7414"/>
    <w:rPr>
      <w:rFonts w:ascii="Arial" w:eastAsia="Times New Roman" w:hAnsi="Arial" w:cs="Arial"/>
      <w:b/>
      <w:bCs/>
      <w:sz w:val="24"/>
      <w:szCs w:val="36"/>
      <w:lang w:val="bg-BG" w:eastAsia="ar-SA"/>
    </w:rPr>
  </w:style>
  <w:style w:type="character" w:customStyle="1" w:styleId="Nadpis3Char">
    <w:name w:val="Nadpis 3 Char"/>
    <w:basedOn w:val="Predvolenpsmoodseku"/>
    <w:link w:val="Nadpis3"/>
    <w:rsid w:val="00DD7414"/>
    <w:rPr>
      <w:rFonts w:ascii="Times New Roman" w:eastAsia="Times New Roman" w:hAnsi="Times New Roman" w:cs="Times New Roman"/>
      <w:bCs/>
      <w:sz w:val="24"/>
      <w:szCs w:val="26"/>
      <w:lang w:val="sk-SK" w:eastAsia="ar-SA"/>
    </w:rPr>
  </w:style>
  <w:style w:type="character" w:styleId="Hypertextovprepojenie">
    <w:name w:val="Hyperlink"/>
    <w:uiPriority w:val="99"/>
    <w:rsid w:val="00DD7414"/>
    <w:rPr>
      <w:color w:val="0563C1"/>
      <w:u w:val="single"/>
    </w:rPr>
  </w:style>
  <w:style w:type="character" w:styleId="Odkaznapoznmkupodiarou">
    <w:name w:val="footnote reference"/>
    <w:uiPriority w:val="99"/>
    <w:rsid w:val="00DD7414"/>
    <w:rPr>
      <w:vertAlign w:val="superscript"/>
    </w:rPr>
  </w:style>
  <w:style w:type="paragraph" w:styleId="Textpoznmkypodiarou">
    <w:name w:val="footnote text"/>
    <w:basedOn w:val="Normlny"/>
    <w:link w:val="TextpoznmkypodiarouChar"/>
    <w:uiPriority w:val="99"/>
    <w:rsid w:val="00DD7414"/>
    <w:pPr>
      <w:spacing w:after="0" w:line="240" w:lineRule="auto"/>
    </w:pPr>
    <w:rPr>
      <w:rFonts w:ascii="Times New Roman" w:eastAsia="Times New Roman" w:hAnsi="Times New Roman" w:cs="Times New Roman"/>
      <w:sz w:val="20"/>
      <w:szCs w:val="20"/>
      <w:lang w:val="de-AT"/>
    </w:rPr>
  </w:style>
  <w:style w:type="character" w:customStyle="1" w:styleId="TextpoznmkypodiarouChar">
    <w:name w:val="Text poznámky pod čiarou Char"/>
    <w:basedOn w:val="Predvolenpsmoodseku"/>
    <w:link w:val="Textpoznmkypodiarou"/>
    <w:uiPriority w:val="99"/>
    <w:rsid w:val="00DD7414"/>
    <w:rPr>
      <w:rFonts w:ascii="Times New Roman" w:eastAsia="Times New Roman" w:hAnsi="Times New Roman" w:cs="Times New Roman"/>
      <w:sz w:val="20"/>
      <w:szCs w:val="20"/>
      <w:lang w:val="de-AT" w:eastAsia="ar-SA"/>
    </w:rPr>
  </w:style>
  <w:style w:type="paragraph" w:styleId="Odsekzoznamu">
    <w:name w:val="List Paragraph"/>
    <w:basedOn w:val="Normlny"/>
    <w:uiPriority w:val="1"/>
    <w:qFormat/>
    <w:rsid w:val="00DD7414"/>
    <w:pPr>
      <w:suppressAutoHyphens w:val="0"/>
      <w:spacing w:after="200" w:line="276" w:lineRule="auto"/>
      <w:ind w:left="720"/>
      <w:contextualSpacing/>
    </w:pPr>
    <w:rPr>
      <w:rFonts w:cs="Times New Roman"/>
      <w:lang w:val="ru-RU" w:eastAsia="en-US"/>
    </w:rPr>
  </w:style>
  <w:style w:type="paragraph" w:customStyle="1" w:styleId="stanza">
    <w:name w:val="stanza"/>
    <w:basedOn w:val="Normlny"/>
    <w:rsid w:val="00DD7414"/>
    <w:pPr>
      <w:suppressAutoHyphens w:val="0"/>
      <w:spacing w:before="240"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line">
    <w:name w:val="line"/>
    <w:basedOn w:val="Predvolenpsmoodseku"/>
    <w:rsid w:val="00DD7414"/>
  </w:style>
  <w:style w:type="paragraph" w:styleId="Zkladntext">
    <w:name w:val="Body Text"/>
    <w:basedOn w:val="Normlny"/>
    <w:link w:val="ZkladntextChar"/>
    <w:uiPriority w:val="99"/>
    <w:semiHidden/>
    <w:unhideWhenUsed/>
    <w:rsid w:val="00DD7414"/>
    <w:pPr>
      <w:spacing w:after="120"/>
    </w:pPr>
  </w:style>
  <w:style w:type="character" w:customStyle="1" w:styleId="ZkladntextChar">
    <w:name w:val="Základný text Char"/>
    <w:basedOn w:val="Predvolenpsmoodseku"/>
    <w:link w:val="Zkladntext"/>
    <w:uiPriority w:val="99"/>
    <w:semiHidden/>
    <w:rsid w:val="00DD7414"/>
    <w:rPr>
      <w:rFonts w:ascii="Calibri" w:eastAsia="Calibri" w:hAnsi="Calibri" w:cs="Calibri"/>
      <w:lang w:val="sk-SK" w:eastAsia="ar-SA"/>
    </w:rPr>
  </w:style>
  <w:style w:type="paragraph" w:styleId="Textbubliny">
    <w:name w:val="Balloon Text"/>
    <w:basedOn w:val="Normlny"/>
    <w:link w:val="TextbublinyChar"/>
    <w:uiPriority w:val="99"/>
    <w:semiHidden/>
    <w:unhideWhenUsed/>
    <w:rsid w:val="00DD74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7414"/>
    <w:rPr>
      <w:rFonts w:ascii="Tahoma" w:eastAsia="Calibri" w:hAnsi="Tahoma" w:cs="Tahoma"/>
      <w:sz w:val="16"/>
      <w:szCs w:val="16"/>
      <w:lang w:val="sk-SK" w:eastAsia="ar-SA"/>
    </w:rPr>
  </w:style>
  <w:style w:type="character" w:styleId="Vrazn">
    <w:name w:val="Strong"/>
    <w:uiPriority w:val="22"/>
    <w:qFormat/>
    <w:rsid w:val="002E566E"/>
    <w:rPr>
      <w:b/>
      <w:bCs/>
    </w:rPr>
  </w:style>
  <w:style w:type="paragraph" w:styleId="Normlnywebov">
    <w:name w:val="Normal (Web)"/>
    <w:basedOn w:val="Normlny"/>
    <w:uiPriority w:val="99"/>
    <w:unhideWhenUsed/>
    <w:rsid w:val="002E566E"/>
    <w:pPr>
      <w:suppressAutoHyphens w:val="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Textvysvetlivky">
    <w:name w:val="endnote text"/>
    <w:basedOn w:val="Normlny"/>
    <w:link w:val="TextvysvetlivkyChar"/>
    <w:uiPriority w:val="99"/>
    <w:semiHidden/>
    <w:unhideWhenUsed/>
    <w:rsid w:val="006B361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B361D"/>
    <w:rPr>
      <w:rFonts w:ascii="Calibri" w:eastAsia="Calibri" w:hAnsi="Calibri" w:cs="Calibri"/>
      <w:sz w:val="20"/>
      <w:szCs w:val="20"/>
      <w:lang w:val="sk-SK" w:eastAsia="ar-SA"/>
    </w:rPr>
  </w:style>
  <w:style w:type="character" w:styleId="Odkaznavysvetlivku">
    <w:name w:val="endnote reference"/>
    <w:basedOn w:val="Predvolenpsmoodseku"/>
    <w:uiPriority w:val="99"/>
    <w:semiHidden/>
    <w:unhideWhenUsed/>
    <w:rsid w:val="006B361D"/>
    <w:rPr>
      <w:vertAlign w:val="superscript"/>
    </w:rPr>
  </w:style>
  <w:style w:type="character" w:styleId="Zvraznenie">
    <w:name w:val="Emphasis"/>
    <w:basedOn w:val="Predvolenpsmoodseku"/>
    <w:uiPriority w:val="20"/>
    <w:qFormat/>
    <w:rsid w:val="005868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3471">
      <w:bodyDiv w:val="1"/>
      <w:marLeft w:val="0"/>
      <w:marRight w:val="0"/>
      <w:marTop w:val="0"/>
      <w:marBottom w:val="0"/>
      <w:divBdr>
        <w:top w:val="none" w:sz="0" w:space="0" w:color="auto"/>
        <w:left w:val="none" w:sz="0" w:space="0" w:color="auto"/>
        <w:bottom w:val="none" w:sz="0" w:space="0" w:color="auto"/>
        <w:right w:val="none" w:sz="0" w:space="0" w:color="auto"/>
      </w:divBdr>
    </w:div>
    <w:div w:id="1034890843">
      <w:bodyDiv w:val="1"/>
      <w:marLeft w:val="0"/>
      <w:marRight w:val="0"/>
      <w:marTop w:val="0"/>
      <w:marBottom w:val="0"/>
      <w:divBdr>
        <w:top w:val="none" w:sz="0" w:space="0" w:color="auto"/>
        <w:left w:val="none" w:sz="0" w:space="0" w:color="auto"/>
        <w:bottom w:val="none" w:sz="0" w:space="0" w:color="auto"/>
        <w:right w:val="none" w:sz="0" w:space="0" w:color="auto"/>
      </w:divBdr>
      <w:divsChild>
        <w:div w:id="64987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CAF3B-3237-40E3-B280-B12AEE6F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korolova.ucime.na.dialku@gmail.com</cp:lastModifiedBy>
  <cp:revision>6</cp:revision>
  <dcterms:created xsi:type="dcterms:W3CDTF">2024-12-01T16:56:00Z</dcterms:created>
  <dcterms:modified xsi:type="dcterms:W3CDTF">2024-12-01T21:25:00Z</dcterms:modified>
</cp:coreProperties>
</file>